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D" w:rsidRPr="0086208B" w:rsidRDefault="006979AD" w:rsidP="009D5352">
      <w:pPr>
        <w:pStyle w:val="a3"/>
        <w:tabs>
          <w:tab w:val="clear" w:pos="360"/>
        </w:tabs>
        <w:spacing w:line="240" w:lineRule="exact"/>
        <w:ind w:left="5103" w:right="-1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276891"/>
      <w:r w:rsidRPr="0086208B">
        <w:rPr>
          <w:rFonts w:ascii="Times New Roman" w:hAnsi="Times New Roman"/>
          <w:sz w:val="24"/>
          <w:szCs w:val="24"/>
        </w:rPr>
        <w:t>Додаток 1</w:t>
      </w:r>
      <w:bookmarkEnd w:id="0"/>
      <w:r w:rsidR="009D5352">
        <w:rPr>
          <w:rFonts w:ascii="Times New Roman" w:hAnsi="Times New Roman"/>
          <w:sz w:val="24"/>
          <w:szCs w:val="24"/>
        </w:rPr>
        <w:t>2</w:t>
      </w:r>
    </w:p>
    <w:p w:rsidR="006979AD" w:rsidRPr="0086208B" w:rsidRDefault="006979AD" w:rsidP="009D5352">
      <w:pPr>
        <w:pStyle w:val="a3"/>
        <w:spacing w:before="120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86208B">
        <w:rPr>
          <w:rFonts w:ascii="Times New Roman" w:hAnsi="Times New Roman"/>
          <w:sz w:val="24"/>
          <w:szCs w:val="24"/>
        </w:rPr>
        <w:t>до Інструкції з діловодства в обласній раді, затвердженої розпорядженням голови обласної ради</w:t>
      </w:r>
    </w:p>
    <w:p w:rsidR="005B6161" w:rsidRDefault="00364022" w:rsidP="009D5352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364022">
        <w:rPr>
          <w:rFonts w:ascii="Times New Roman" w:hAnsi="Times New Roman"/>
          <w:sz w:val="24"/>
          <w:szCs w:val="24"/>
        </w:rPr>
        <w:t>26 квітня 2023 року № 3</w:t>
      </w:r>
      <w:r w:rsidR="00F70181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</w:p>
    <w:p w:rsidR="009D5352" w:rsidRPr="0086208B" w:rsidRDefault="009D5352" w:rsidP="009D5352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(пункт 202)</w:t>
      </w:r>
    </w:p>
    <w:p w:rsidR="006979AD" w:rsidRPr="0086208B" w:rsidRDefault="006979AD" w:rsidP="006979AD">
      <w:pPr>
        <w:pStyle w:val="a3"/>
        <w:tabs>
          <w:tab w:val="clear" w:pos="360"/>
        </w:tabs>
        <w:spacing w:line="240" w:lineRule="exact"/>
        <w:ind w:left="4820" w:right="-1" w:firstLine="0"/>
        <w:jc w:val="left"/>
        <w:rPr>
          <w:rFonts w:ascii="Times New Roman" w:hAnsi="Times New Roman"/>
          <w:sz w:val="24"/>
          <w:szCs w:val="24"/>
        </w:rPr>
      </w:pPr>
    </w:p>
    <w:p w:rsidR="006979AD" w:rsidRPr="0086208B" w:rsidRDefault="006979AD" w:rsidP="006979A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08B">
        <w:rPr>
          <w:rFonts w:ascii="Times New Roman" w:hAnsi="Times New Roman"/>
          <w:b/>
          <w:sz w:val="28"/>
          <w:szCs w:val="28"/>
          <w:lang w:val="uk-UA"/>
        </w:rPr>
        <w:t>ПРИМІРНИЙ ПЕРЕЛІК</w:t>
      </w:r>
      <w:r w:rsidRPr="0086208B">
        <w:rPr>
          <w:rFonts w:ascii="Times New Roman" w:hAnsi="Times New Roman"/>
          <w:b/>
          <w:sz w:val="28"/>
          <w:szCs w:val="28"/>
          <w:lang w:val="uk-UA"/>
        </w:rPr>
        <w:br/>
        <w:t>документів, підписи на яких скріплюються гербовою печаткою у разі їх</w:t>
      </w:r>
      <w:r w:rsidR="002B4167">
        <w:rPr>
          <w:rFonts w:ascii="Times New Roman" w:hAnsi="Times New Roman"/>
          <w:b/>
          <w:sz w:val="28"/>
          <w:szCs w:val="28"/>
          <w:lang w:val="uk-UA"/>
        </w:rPr>
        <w:t>нього</w:t>
      </w:r>
      <w:r w:rsidRPr="0086208B">
        <w:rPr>
          <w:rFonts w:ascii="Times New Roman" w:hAnsi="Times New Roman"/>
          <w:b/>
          <w:sz w:val="28"/>
          <w:szCs w:val="28"/>
          <w:lang w:val="uk-UA"/>
        </w:rPr>
        <w:t xml:space="preserve"> створення у паперовій формі або засвідчуються електронною печаткою установи у разі їх</w:t>
      </w:r>
      <w:r w:rsidR="002B4167">
        <w:rPr>
          <w:rFonts w:ascii="Times New Roman" w:hAnsi="Times New Roman"/>
          <w:b/>
          <w:sz w:val="28"/>
          <w:szCs w:val="28"/>
          <w:lang w:val="uk-UA"/>
        </w:rPr>
        <w:t>нього</w:t>
      </w:r>
      <w:r w:rsidRPr="0086208B">
        <w:rPr>
          <w:rFonts w:ascii="Times New Roman" w:hAnsi="Times New Roman"/>
          <w:b/>
          <w:sz w:val="28"/>
          <w:szCs w:val="28"/>
          <w:lang w:val="uk-UA"/>
        </w:rPr>
        <w:t xml:space="preserve"> створення в електронній формі</w:t>
      </w:r>
    </w:p>
    <w:p w:rsidR="006979AD" w:rsidRPr="0086208B" w:rsidRDefault="006979AD" w:rsidP="006979AD">
      <w:pPr>
        <w:spacing w:before="120" w:after="0" w:line="240" w:lineRule="auto"/>
        <w:ind w:firstLine="567"/>
        <w:rPr>
          <w:rFonts w:ascii="Times New Roman" w:hAnsi="Times New Roman"/>
          <w:sz w:val="28"/>
          <w:szCs w:val="28"/>
          <w:lang w:val="uk-UA" w:eastAsia="x-none"/>
        </w:rPr>
      </w:pPr>
      <w:r w:rsidRPr="0086208B">
        <w:rPr>
          <w:rFonts w:ascii="Times New Roman" w:hAnsi="Times New Roman"/>
          <w:sz w:val="28"/>
          <w:szCs w:val="28"/>
          <w:lang w:val="uk-UA" w:eastAsia="x-none"/>
        </w:rPr>
        <w:t>До таких документів віднесено: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акти (приймання обладнання (видаткові накладні), виконання робіт, надання послуг; списання, експертизи, вилучення справ до знищення, передачі справ тощо);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висновки і відгуки на дисертації й автореферати, що направляються до Вищої атестаційної комісії України;</w:t>
      </w:r>
    </w:p>
    <w:p w:rsidR="006979AD" w:rsidRPr="0086208B" w:rsidRDefault="006979AD" w:rsidP="009D535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6208B">
        <w:rPr>
          <w:rFonts w:ascii="Times New Roman" w:hAnsi="Times New Roman"/>
          <w:sz w:val="28"/>
          <w:szCs w:val="28"/>
          <w:lang w:val="uk-UA" w:eastAsia="uk-UA"/>
        </w:rPr>
        <w:t>відомості про досягнення посадових осіб місцевого самоврядування, що подаються для нагородження відзнакою Верховної Ради України;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довідки (лімітні; про виплату страхових сум; використання бюджетних асигнувань на зарплату; про нараховану зарплату тощо);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договори (про матеріальну відповідальність, науково-технічне співробітництво, підряду, оренду приміщень, про закупівлю товарів, робіт, послуг із додатками тощо);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договори про закріплення майна спільної власності територіальних громад сіл, селищ, міст області на праві оперативного управління та господарського відання;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документи (довідки, посвідчення тощо), що засвідчують права громадян і юридичних осіб;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доручення на одержання товарно-матеріальних цінностей, бюджетні, банківські, пенсійні, платіжні;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завдання (на проєктування об’єктів, технічних споруд, капітальне будівництво; технічні тощо);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заяви (на акредитив);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заявки (на обладнання, винаходи тощо);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звіти про оцінку майна;</w:t>
      </w:r>
    </w:p>
    <w:p w:rsidR="006979AD" w:rsidRPr="0086208B" w:rsidRDefault="006979AD" w:rsidP="009D535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6208B">
        <w:rPr>
          <w:rFonts w:ascii="Times New Roman" w:hAnsi="Times New Roman"/>
          <w:sz w:val="28"/>
          <w:szCs w:val="28"/>
          <w:lang w:val="uk-UA" w:eastAsia="uk-UA"/>
        </w:rPr>
        <w:t>зміни до тендерної документації;</w:t>
      </w:r>
    </w:p>
    <w:p w:rsidR="006979AD" w:rsidRPr="0086208B" w:rsidRDefault="006979AD" w:rsidP="009D535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зразки відбитків печаток і підписів працівників, які мають право здійснювати фінансово-господарські операції;</w:t>
      </w:r>
    </w:p>
    <w:p w:rsidR="006979AD" w:rsidRPr="0086208B" w:rsidRDefault="006979AD" w:rsidP="006979AD">
      <w:pPr>
        <w:pStyle w:val="rvps2"/>
        <w:shd w:val="clear" w:color="auto" w:fill="FFFFFF"/>
        <w:spacing w:before="120" w:beforeAutospacing="0" w:after="0" w:afterAutospacing="0"/>
        <w:ind w:left="568"/>
        <w:jc w:val="right"/>
        <w:rPr>
          <w:sz w:val="28"/>
        </w:rPr>
      </w:pPr>
      <w:r w:rsidRPr="0086208B">
        <w:lastRenderedPageBreak/>
        <w:t>Продовження додатку 1</w:t>
      </w:r>
      <w:r w:rsidR="009D5352">
        <w:t>2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контракти, укладені з керівниками комунальних підприємств, установ, закладів, що є у спільній власності територіальних громад сіл, селищ, міст області, та додаткові угоди до них;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кошторис витрат (на утримання апарату тощо);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листи гарантійні (на виконання робіт, надання послуг тощо);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листи погодження проєктів нормативно-правових актів;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передавальний та ліквідаційний акти;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подання і клопотання (про нагородження орденами і медалями; про преміювання);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реєстри (чеків, бюджетних доручень);</w:t>
      </w:r>
    </w:p>
    <w:p w:rsidR="006979AD" w:rsidRPr="0086208B" w:rsidRDefault="006979AD" w:rsidP="006979AD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6208B">
        <w:rPr>
          <w:rFonts w:ascii="Times New Roman" w:hAnsi="Times New Roman"/>
          <w:sz w:val="28"/>
          <w:szCs w:val="28"/>
          <w:lang w:val="uk-UA" w:eastAsia="uk-UA"/>
        </w:rPr>
        <w:t>річний план закупівель, зміни до нього;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список осіб, зарахованих до кадрового резерву на посаду керівників обласних комунальних підприємств, установ, закладів, що є у спільній власності територіальних громад сіл, селищ, міст області;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спільні документи, підготовлені від імені двох і більше установ;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статути (положення) комунальних підприємств, установ, закладів, що є у спільній власності територіальних громад сіл, селищ, міст області;</w:t>
      </w:r>
    </w:p>
    <w:p w:rsidR="006979AD" w:rsidRPr="0086208B" w:rsidRDefault="006979AD" w:rsidP="006979AD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6208B">
        <w:rPr>
          <w:rFonts w:ascii="Times New Roman" w:hAnsi="Times New Roman"/>
          <w:sz w:val="28"/>
          <w:szCs w:val="28"/>
          <w:lang w:val="uk-UA" w:eastAsia="uk-UA"/>
        </w:rPr>
        <w:t>тендерна документація;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титульні списки;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штатний розпис виконавчого апарату обласної ради;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штатний розпис, облікова політика комунальних підприємств, що є у спільній власності територіальних громад сіл, селищ, міст області;</w:t>
      </w:r>
    </w:p>
    <w:p w:rsidR="006979AD" w:rsidRPr="0086208B" w:rsidRDefault="006979AD" w:rsidP="006979A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208B">
        <w:rPr>
          <w:rFonts w:ascii="Times New Roman" w:hAnsi="Times New Roman"/>
          <w:sz w:val="28"/>
          <w:szCs w:val="28"/>
          <w:lang w:val="uk-UA"/>
        </w:rPr>
        <w:t>щорічний фінансовий план та бізнес-план комунальних підприємств, що є у спільній власності територіальних громад сіл, селищ, міст області.</w:t>
      </w:r>
    </w:p>
    <w:p w:rsidR="00597058" w:rsidRPr="005B6161" w:rsidRDefault="00597058" w:rsidP="006979AD">
      <w:pPr>
        <w:rPr>
          <w:lang w:val="uk-UA"/>
        </w:rPr>
      </w:pPr>
    </w:p>
    <w:sectPr w:rsidR="00597058" w:rsidRPr="005B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63176"/>
    <w:lvl w:ilvl="0">
      <w:numFmt w:val="decimal"/>
      <w:lvlText w:val="*"/>
      <w:lvlJc w:val="left"/>
    </w:lvl>
  </w:abstractNum>
  <w:abstractNum w:abstractNumId="1">
    <w:nsid w:val="0E9A4DBE"/>
    <w:multiLevelType w:val="hybridMultilevel"/>
    <w:tmpl w:val="7FDC999C"/>
    <w:lvl w:ilvl="0" w:tplc="6018E1D2">
      <w:start w:val="1"/>
      <w:numFmt w:val="bullet"/>
      <w:lvlText w:val="-"/>
      <w:lvlJc w:val="left"/>
      <w:pPr>
        <w:tabs>
          <w:tab w:val="num" w:pos="1991"/>
        </w:tabs>
        <w:ind w:left="78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711D3DC4"/>
    <w:multiLevelType w:val="hybridMultilevel"/>
    <w:tmpl w:val="86141E6A"/>
    <w:lvl w:ilvl="0" w:tplc="6018E1D2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5"/>
    <w:rsid w:val="00007283"/>
    <w:rsid w:val="00034DD4"/>
    <w:rsid w:val="000417AF"/>
    <w:rsid w:val="0006158B"/>
    <w:rsid w:val="00177661"/>
    <w:rsid w:val="00182517"/>
    <w:rsid w:val="001D1A7C"/>
    <w:rsid w:val="0023225B"/>
    <w:rsid w:val="00295987"/>
    <w:rsid w:val="002B4167"/>
    <w:rsid w:val="00364022"/>
    <w:rsid w:val="00411D7F"/>
    <w:rsid w:val="004C7794"/>
    <w:rsid w:val="004E5979"/>
    <w:rsid w:val="004F061A"/>
    <w:rsid w:val="005504BA"/>
    <w:rsid w:val="00593DB2"/>
    <w:rsid w:val="00597058"/>
    <w:rsid w:val="005B6161"/>
    <w:rsid w:val="005C2455"/>
    <w:rsid w:val="006260F3"/>
    <w:rsid w:val="00654A55"/>
    <w:rsid w:val="006979AD"/>
    <w:rsid w:val="006E4FE0"/>
    <w:rsid w:val="00717A05"/>
    <w:rsid w:val="009D13D9"/>
    <w:rsid w:val="009D5352"/>
    <w:rsid w:val="00A01B44"/>
    <w:rsid w:val="00AF7B70"/>
    <w:rsid w:val="00B47E2B"/>
    <w:rsid w:val="00BB2A2D"/>
    <w:rsid w:val="00C430D6"/>
    <w:rsid w:val="00C55942"/>
    <w:rsid w:val="00CD489F"/>
    <w:rsid w:val="00D51590"/>
    <w:rsid w:val="00DF2D3D"/>
    <w:rsid w:val="00EC3BC9"/>
    <w:rsid w:val="00EE0075"/>
    <w:rsid w:val="00EE1ED8"/>
    <w:rsid w:val="00EE457D"/>
    <w:rsid w:val="00EF21CC"/>
    <w:rsid w:val="00F539D9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7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8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7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8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8A47-09E8-4563-9601-795497FF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Марина2</dc:creator>
  <cp:lastModifiedBy>user</cp:lastModifiedBy>
  <cp:revision>12</cp:revision>
  <cp:lastPrinted>2023-04-27T09:38:00Z</cp:lastPrinted>
  <dcterms:created xsi:type="dcterms:W3CDTF">2019-01-14T14:33:00Z</dcterms:created>
  <dcterms:modified xsi:type="dcterms:W3CDTF">2023-04-27T09:38:00Z</dcterms:modified>
</cp:coreProperties>
</file>