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A854" w14:textId="77777777" w:rsidR="008E7086" w:rsidRPr="00B609D6" w:rsidRDefault="008E7086" w:rsidP="008E7086">
      <w:pPr>
        <w:ind w:left="637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14:paraId="4BE84CAD" w14:textId="29D266BC" w:rsidR="008E7086" w:rsidRPr="00B609D6" w:rsidRDefault="008E7086" w:rsidP="00F44575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обласної ради </w:t>
      </w:r>
    </w:p>
    <w:p w14:paraId="7C13992F" w14:textId="28F06602" w:rsidR="00F92325" w:rsidRPr="00B609D6" w:rsidRDefault="008E7086" w:rsidP="00F44575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F44575" w:rsidRPr="00B60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B609D6">
        <w:rPr>
          <w:rFonts w:ascii="Times New Roman" w:hAnsi="Times New Roman" w:cs="Times New Roman"/>
          <w:b/>
          <w:sz w:val="28"/>
          <w:szCs w:val="28"/>
          <w:lang w:val="uk-UA"/>
        </w:rPr>
        <w:t>сесія VIIІ скликання)</w:t>
      </w:r>
    </w:p>
    <w:p w14:paraId="16E8A1A1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8D5335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BE2186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18E288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B72E82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0066B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8324DE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2A2500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28D6F" w14:textId="77777777" w:rsidR="006A7C36" w:rsidRPr="00B609D6" w:rsidRDefault="00F92325" w:rsidP="00873E2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609D6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Програма </w:t>
      </w:r>
      <w:bookmarkStart w:id="0" w:name="_Hlk136061273"/>
    </w:p>
    <w:p w14:paraId="70DA4E5C" w14:textId="20783987" w:rsidR="00F92325" w:rsidRPr="00B609D6" w:rsidRDefault="00F92325" w:rsidP="00873E2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609D6">
        <w:rPr>
          <w:rFonts w:ascii="Times New Roman" w:hAnsi="Times New Roman" w:cs="Times New Roman"/>
          <w:b/>
          <w:sz w:val="40"/>
          <w:szCs w:val="40"/>
          <w:lang w:val="uk-UA"/>
        </w:rPr>
        <w:t>підтримки та розвитку сімейних форм виховання в Харківській області на 20</w:t>
      </w:r>
      <w:r w:rsidR="00F71A12" w:rsidRPr="00B609D6">
        <w:rPr>
          <w:rFonts w:ascii="Times New Roman" w:hAnsi="Times New Roman" w:cs="Times New Roman"/>
          <w:b/>
          <w:sz w:val="40"/>
          <w:szCs w:val="40"/>
          <w:lang w:val="uk-UA"/>
        </w:rPr>
        <w:t>23</w:t>
      </w:r>
      <w:r w:rsidR="006A7C36" w:rsidRPr="00B609D6">
        <w:rPr>
          <w:rFonts w:ascii="Times New Roman" w:hAnsi="Times New Roman" w:cs="Times New Roman"/>
          <w:b/>
          <w:sz w:val="40"/>
          <w:szCs w:val="40"/>
          <w:lang w:val="uk-UA"/>
        </w:rPr>
        <w:t> </w:t>
      </w:r>
      <w:r w:rsidR="002B5FD1" w:rsidRPr="00B609D6">
        <w:rPr>
          <w:rFonts w:ascii="Times New Roman" w:hAnsi="Times New Roman" w:cs="Times New Roman"/>
          <w:b/>
          <w:sz w:val="40"/>
          <w:szCs w:val="40"/>
          <w:lang w:val="uk-UA"/>
        </w:rPr>
        <w:t>–</w:t>
      </w:r>
      <w:r w:rsidR="006A7C36" w:rsidRPr="00B609D6">
        <w:rPr>
          <w:rFonts w:ascii="Times New Roman" w:hAnsi="Times New Roman" w:cs="Times New Roman"/>
          <w:b/>
          <w:sz w:val="40"/>
          <w:szCs w:val="40"/>
          <w:lang w:val="uk-UA"/>
        </w:rPr>
        <w:t> </w:t>
      </w:r>
      <w:r w:rsidRPr="00B609D6">
        <w:rPr>
          <w:rFonts w:ascii="Times New Roman" w:hAnsi="Times New Roman" w:cs="Times New Roman"/>
          <w:b/>
          <w:sz w:val="40"/>
          <w:szCs w:val="40"/>
          <w:lang w:val="uk-UA"/>
        </w:rPr>
        <w:t>202</w:t>
      </w:r>
      <w:r w:rsidR="0049102C" w:rsidRPr="00B609D6">
        <w:rPr>
          <w:rFonts w:ascii="Times New Roman" w:hAnsi="Times New Roman" w:cs="Times New Roman"/>
          <w:b/>
          <w:sz w:val="40"/>
          <w:szCs w:val="40"/>
          <w:lang w:val="uk-UA"/>
        </w:rPr>
        <w:t>7</w:t>
      </w:r>
      <w:r w:rsidRPr="00B609D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роки</w:t>
      </w:r>
    </w:p>
    <w:bookmarkEnd w:id="0"/>
    <w:p w14:paraId="01FD05B4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D07B9E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234333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D5F477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10334C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8CE20C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C8AE84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DBD4B9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7C7DB9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EFE4BE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273240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F7F8A4" w14:textId="77777777" w:rsidR="00F92325" w:rsidRPr="00B609D6" w:rsidRDefault="00F92325" w:rsidP="00145A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DFE43C" w14:textId="4DDEA8F2" w:rsidR="00F92325" w:rsidRPr="00B609D6" w:rsidRDefault="00873E2D" w:rsidP="00873E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bCs/>
          <w:sz w:val="28"/>
          <w:szCs w:val="28"/>
          <w:lang w:val="uk-UA"/>
        </w:rPr>
        <w:t>Харків</w:t>
      </w:r>
    </w:p>
    <w:p w14:paraId="3E438067" w14:textId="087F69EC" w:rsidR="00F92325" w:rsidRPr="00B609D6" w:rsidRDefault="00873E2D" w:rsidP="00873E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bCs/>
          <w:sz w:val="28"/>
          <w:szCs w:val="28"/>
          <w:lang w:val="uk-UA"/>
        </w:rPr>
        <w:t>2023</w:t>
      </w:r>
    </w:p>
    <w:p w14:paraId="626907E0" w14:textId="2FE171AF" w:rsidR="00A80B65" w:rsidRPr="00B609D6" w:rsidRDefault="00A80B65" w:rsidP="00C36D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</w:t>
      </w:r>
      <w:r w:rsidR="00184AFE" w:rsidRPr="00B609D6">
        <w:rPr>
          <w:rFonts w:ascii="Times New Roman" w:hAnsi="Times New Roman" w:cs="Times New Roman"/>
          <w:b/>
          <w:sz w:val="28"/>
          <w:szCs w:val="28"/>
          <w:lang w:val="uk-UA"/>
        </w:rPr>
        <w:t>озділ</w:t>
      </w:r>
      <w:r w:rsidRPr="00B60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4D0F" w:rsidRPr="00B609D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36DA1" w:rsidRPr="00B60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37802" w:rsidRPr="00B60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проблем, на розв’язання яких спрямована </w:t>
      </w:r>
      <w:r w:rsidR="00FF67B3" w:rsidRPr="00B609D6">
        <w:rPr>
          <w:rFonts w:ascii="Times New Roman" w:hAnsi="Times New Roman" w:cs="Times New Roman"/>
          <w:b/>
          <w:sz w:val="28"/>
          <w:szCs w:val="28"/>
          <w:lang w:val="uk-UA"/>
        </w:rPr>
        <w:t>Програма підтримки та розвитку сімейних форм виховання в Харківській області на 2023</w:t>
      </w:r>
      <w:r w:rsidR="007A4D0F" w:rsidRPr="00B60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4D0F" w:rsidRPr="00B609D6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7A4D0F" w:rsidRPr="00B609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F67B3" w:rsidRPr="00B609D6">
        <w:rPr>
          <w:rFonts w:ascii="Times New Roman" w:hAnsi="Times New Roman" w:cs="Times New Roman"/>
          <w:b/>
          <w:sz w:val="28"/>
          <w:szCs w:val="28"/>
          <w:lang w:val="uk-UA"/>
        </w:rPr>
        <w:t>2027 роки</w:t>
      </w:r>
    </w:p>
    <w:p w14:paraId="24C4AA5F" w14:textId="77777777" w:rsidR="002B5FD1" w:rsidRPr="00B609D6" w:rsidRDefault="002B5FD1" w:rsidP="00C36D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95FBF1" w14:textId="41986865" w:rsidR="00A6641D" w:rsidRPr="00B609D6" w:rsidRDefault="00145A84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6116482"/>
      <w:r w:rsidRPr="00B609D6">
        <w:rPr>
          <w:rFonts w:ascii="Times New Roman" w:hAnsi="Times New Roman" w:cs="Times New Roman"/>
          <w:sz w:val="28"/>
          <w:szCs w:val="28"/>
          <w:lang w:val="uk-UA"/>
        </w:rPr>
        <w:t>Програма підтримки та розвитку сімейних форм виховання в Харківській області на 20</w:t>
      </w:r>
      <w:r w:rsidR="00F71A12" w:rsidRPr="00B609D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B13FA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3FA" w:rsidRPr="00B609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E25B0" w:rsidRPr="00B609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роки </w:t>
      </w:r>
      <w:bookmarkEnd w:id="1"/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BB13FA" w:rsidRPr="00B609D6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Програма) розроблена на підставі </w:t>
      </w:r>
      <w:r w:rsidR="00BB13FA" w:rsidRPr="00B609D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</w:t>
      </w:r>
      <w:hyperlink r:id="rId8" w:anchor="n23" w:tgtFrame="_blank" w:history="1">
        <w:r w:rsidRPr="00B6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Національної стратегії реформування системи інституційного догляду та виховання дітей на 2017</w:t>
        </w:r>
        <w:r w:rsidR="00BB13FA" w:rsidRPr="00B6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BB13FA" w:rsidRPr="00B609D6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– </w:t>
        </w:r>
        <w:r w:rsidRPr="00B6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2026 роки</w:t>
        </w:r>
      </w:hyperlink>
      <w:r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схваленої розпорядженням Кабінету Міністрів України від </w:t>
      </w:r>
      <w:r w:rsidR="002D4280"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 серпня 2017 р</w:t>
      </w:r>
      <w:r w:rsidR="002D4280"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оку</w:t>
      </w:r>
      <w:r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526 </w:t>
      </w:r>
      <w:r w:rsidR="00A6641D"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Національну стратегію реформування системи інституційного догляду та виховання дітей на 2017</w:t>
      </w:r>
      <w:r w:rsidR="0048557E"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8557E" w:rsidRPr="00B609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2026 роки та план заходів з реалізації І етапу</w:t>
      </w:r>
      <w:r w:rsidR="00F92325"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CF70FC"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розпорядження Кабінету Міністрів України від 01</w:t>
      </w:r>
      <w:r w:rsidR="002D4280"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червня </w:t>
      </w:r>
      <w:r w:rsidR="00CF70FC"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2020</w:t>
      </w:r>
      <w:r w:rsidR="002D4280"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CF70FC"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703-р «Про затвердження плану заходів з реалізації II етапу Національної стратегії реформування системи інституційного догляду та виховання дітей на 2017</w:t>
      </w:r>
      <w:r w:rsidR="0048557E"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8557E" w:rsidRPr="00B609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CF70FC" w:rsidRPr="00B60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2026 роки»</w:t>
      </w:r>
      <w:r w:rsidR="00F92325" w:rsidRPr="00B609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4AEE3F" w14:textId="77777777" w:rsidR="00C23B45" w:rsidRPr="00B609D6" w:rsidRDefault="00C23B45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Стабільність держави, її економічний розвиток значною мірою залежать від фізичного та духовного розвитку дитини, ставлення держави до її проблем,  інтересів та потреб.</w:t>
      </w:r>
    </w:p>
    <w:p w14:paraId="73516D8E" w14:textId="5E5AAF75" w:rsidR="00C23B45" w:rsidRPr="00B609D6" w:rsidRDefault="00C23B45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Безпека і благополуччя кожної дитини є пріоритетом регіональної політики. Державні органи і посадові особи усвідомлюють свою відповідальність за долю дітей і визнають, що сім'я є найкращим середовищем для виховання і розвитку дитини, збереження сім'ї для дитини є головною умовою безпеки і благополуччя дитини. В умовах сьогодення всі рішення щодо дитини повинні прийматися з урахуванням її потреб, інтересів, дотримуючись принципу найвищих інтересів дитини.</w:t>
      </w:r>
    </w:p>
    <w:p w14:paraId="4CFC97DC" w14:textId="5285AE0B" w:rsidR="00A6641D" w:rsidRPr="00B609D6" w:rsidRDefault="00A6641D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Проблема захисту прав дітей та розвитку сімейних форм виховання надзвичайно актуальна в умовах реформування системи інституційних закладів, яка має на меті збільшення кількості </w:t>
      </w:r>
      <w:r w:rsidR="00F92325" w:rsidRPr="00B609D6">
        <w:rPr>
          <w:rFonts w:ascii="Times New Roman" w:hAnsi="Times New Roman" w:cs="Times New Roman"/>
          <w:sz w:val="28"/>
          <w:szCs w:val="28"/>
          <w:lang w:val="uk-UA"/>
        </w:rPr>
        <w:t>дитячих будинків сімейного типу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, прийомних сімей, сімей патронатних вихователів, підтримки функціонуючої в області мережі сімейних форм виховання, вироблення нових якісних підходів щодо створення умов для повноцінного розвитку та виховання дітей, забезпечення доступності послуг для дітей та сімей з дітьми облікової категорії служб у справах дітей відповідно до їх потреб.</w:t>
      </w:r>
    </w:p>
    <w:p w14:paraId="58DDC4D8" w14:textId="77777777" w:rsidR="0068646B" w:rsidRPr="00B609D6" w:rsidRDefault="0068646B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Соціалізація дітей проходить в умовах зміни системи цінностей та орієнтацій. Це ставить перед суспільством нові завдання щодо виховання дітей, опікування ними державою, їх правового захисту та підтримки.</w:t>
      </w:r>
    </w:p>
    <w:p w14:paraId="4ED58A6E" w14:textId="77777777" w:rsidR="0068646B" w:rsidRPr="00B609D6" w:rsidRDefault="0068646B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Водночас, ураховуючи фактори, що спричинені трансформацією економіки в умовах кризи, виникає додаткова потреба вжиття цілеспрямованих заходів соціальної підтримки дітей на регіональному рівні.</w:t>
      </w:r>
    </w:p>
    <w:p w14:paraId="712C7061" w14:textId="77777777" w:rsidR="0068646B" w:rsidRPr="00B609D6" w:rsidRDefault="0068646B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Правовий захист дітей є системою заходів правового, організаційного, фінансового плану, спрямованою на убезпечення їх повсякденного життя і призначеною для здійснення допомоги дітям, які через різні обставини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залишилися позбавленими (повністю або частково) тих пільг і послуг, що необхідні для їх нормального розвитку.</w:t>
      </w:r>
    </w:p>
    <w:p w14:paraId="50E031F2" w14:textId="0F108808" w:rsidR="0068646B" w:rsidRPr="00B609D6" w:rsidRDefault="0068646B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Актуальність проблем дитинства для перспективи розвитку держави разом із завданням посилення результативності позитивних процесів у цій сфері обумовлюють необхідність вироблення якісного підходу щодо забезпечення діт</w:t>
      </w:r>
      <w:r w:rsidR="00E02466" w:rsidRPr="00B609D6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, які мешкають в області, повноцінн</w:t>
      </w:r>
      <w:r w:rsidR="00E02466" w:rsidRPr="00B609D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розвитк</w:t>
      </w:r>
      <w:r w:rsidR="00E02466" w:rsidRPr="00B609D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їх потреб. </w:t>
      </w:r>
    </w:p>
    <w:p w14:paraId="04AC3D34" w14:textId="7DEB8B93" w:rsidR="004B0BDF" w:rsidRPr="00B609D6" w:rsidRDefault="004B0BDF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За останніми статистичними даними в Харківській області чисельність населення станом на 01.01.202</w:t>
      </w:r>
      <w:r w:rsidR="00075F99" w:rsidRPr="00B609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становила 2</w:t>
      </w:r>
      <w:r w:rsidR="001A3BE6" w:rsidRPr="00B609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596</w:t>
      </w:r>
      <w:r w:rsidR="001A3BE6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250 ос</w:t>
      </w:r>
      <w:r w:rsidR="00E02466" w:rsidRPr="00B609D6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275398" w14:textId="01B4F8C5" w:rsidR="004B0BDF" w:rsidRPr="00B609D6" w:rsidRDefault="00194111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За статистичними даними станом на 01.01.2023 кількість дитячого населення с</w:t>
      </w:r>
      <w:r w:rsidR="00401325" w:rsidRPr="00B609D6">
        <w:rPr>
          <w:rFonts w:ascii="Times New Roman" w:hAnsi="Times New Roman" w:cs="Times New Roman"/>
          <w:sz w:val="28"/>
          <w:szCs w:val="28"/>
          <w:lang w:val="uk-UA"/>
        </w:rPr>
        <w:t>танови</w:t>
      </w:r>
      <w:r w:rsidR="00184AFE" w:rsidRPr="00B609D6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426</w:t>
      </w:r>
      <w:r w:rsidR="00401325" w:rsidRPr="00B609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390 дітей, 16,3% від загальної кількості населення. </w:t>
      </w:r>
      <w:r w:rsidR="004532E6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кількість дитячого населення </w:t>
      </w:r>
      <w:r w:rsidR="0099420C" w:rsidRPr="00B609D6">
        <w:rPr>
          <w:rFonts w:ascii="Times New Roman" w:hAnsi="Times New Roman" w:cs="Times New Roman"/>
          <w:sz w:val="28"/>
          <w:szCs w:val="28"/>
          <w:lang w:val="uk-UA"/>
        </w:rPr>
        <w:t>зафіксована</w:t>
      </w:r>
      <w:r w:rsidR="004532E6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Харківському районі Харківської області – 64%, найменша –</w:t>
      </w:r>
      <w:r w:rsidR="0099420C" w:rsidRPr="00B609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532E6" w:rsidRPr="00B609D6">
        <w:rPr>
          <w:rFonts w:ascii="Times New Roman" w:hAnsi="Times New Roman" w:cs="Times New Roman"/>
          <w:sz w:val="28"/>
          <w:szCs w:val="28"/>
          <w:lang w:val="uk-UA"/>
        </w:rPr>
        <w:t>у Красноградському районі Харківської області</w:t>
      </w:r>
      <w:r w:rsidR="0099420C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і складає 4,5%</w:t>
      </w:r>
      <w:r w:rsidR="004532E6" w:rsidRPr="00B609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D8AACB" w14:textId="61E5FAE0" w:rsidR="009C75BF" w:rsidRPr="00B609D6" w:rsidRDefault="009C75BF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Розподіл дитячого населення 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у віці від 0 до 17 років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за районами області:</w:t>
      </w:r>
    </w:p>
    <w:p w14:paraId="620239A3" w14:textId="3F6C756C" w:rsidR="004B0BDF" w:rsidRPr="00B609D6" w:rsidRDefault="00F64411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Богодухівський район – 22</w:t>
      </w:r>
      <w:r w:rsidR="00777B07" w:rsidRPr="00B609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165</w:t>
      </w:r>
      <w:r w:rsidR="00777B07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5BF" w:rsidRPr="00B609D6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>, що с</w:t>
      </w:r>
      <w:r w:rsidR="00E02466" w:rsidRPr="00B609D6">
        <w:rPr>
          <w:rFonts w:ascii="Times New Roman" w:hAnsi="Times New Roman" w:cs="Times New Roman"/>
          <w:sz w:val="28"/>
          <w:szCs w:val="28"/>
          <w:lang w:val="uk-UA"/>
        </w:rPr>
        <w:t>кладає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B07" w:rsidRPr="00B609D6">
        <w:rPr>
          <w:rFonts w:ascii="Times New Roman" w:hAnsi="Times New Roman" w:cs="Times New Roman"/>
          <w:sz w:val="28"/>
          <w:szCs w:val="28"/>
          <w:lang w:val="uk-UA"/>
        </w:rPr>
        <w:t>5,3%</w:t>
      </w:r>
      <w:r w:rsidR="004532E6" w:rsidRPr="00B609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68C58C" w14:textId="4F34719C" w:rsidR="00F64411" w:rsidRPr="00B609D6" w:rsidRDefault="00F64411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Ізюмський район – 29</w:t>
      </w:r>
      <w:r w:rsidR="00C278F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172 </w:t>
      </w:r>
      <w:r w:rsidR="009C75BF" w:rsidRPr="00B609D6">
        <w:rPr>
          <w:rFonts w:ascii="Times New Roman" w:hAnsi="Times New Roman" w:cs="Times New Roman"/>
          <w:sz w:val="28"/>
          <w:szCs w:val="28"/>
          <w:lang w:val="uk-UA"/>
        </w:rPr>
        <w:t>ос</w:t>
      </w:r>
      <w:bookmarkStart w:id="2" w:name="_Hlk136083111"/>
      <w:r w:rsidR="00E02466" w:rsidRPr="00B609D6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02466" w:rsidRPr="00B609D6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="00777B07" w:rsidRPr="00B609D6">
        <w:rPr>
          <w:rFonts w:ascii="Times New Roman" w:hAnsi="Times New Roman" w:cs="Times New Roman"/>
          <w:sz w:val="28"/>
          <w:szCs w:val="28"/>
          <w:lang w:val="uk-UA"/>
        </w:rPr>
        <w:t>6,9%</w:t>
      </w:r>
      <w:r w:rsidR="004532E6" w:rsidRPr="00B609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B1FDCB" w14:textId="2AB8D01C" w:rsidR="00F64411" w:rsidRPr="00B609D6" w:rsidRDefault="00F64411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Лозівський район – 25 113 </w:t>
      </w:r>
      <w:r w:rsidR="009C75BF" w:rsidRPr="00B609D6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02466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777B07" w:rsidRPr="00B609D6">
        <w:rPr>
          <w:rFonts w:ascii="Times New Roman" w:hAnsi="Times New Roman" w:cs="Times New Roman"/>
          <w:sz w:val="28"/>
          <w:szCs w:val="28"/>
          <w:lang w:val="uk-UA"/>
        </w:rPr>
        <w:t>5,9%</w:t>
      </w:r>
      <w:r w:rsidR="004532E6" w:rsidRPr="00B609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A478BB5" w14:textId="105F4406" w:rsidR="00F64411" w:rsidRPr="00B609D6" w:rsidRDefault="00F64411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Куп’янський район – 21 913 </w:t>
      </w:r>
      <w:r w:rsidR="009C75BF" w:rsidRPr="00B609D6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02466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777B07" w:rsidRPr="00B609D6">
        <w:rPr>
          <w:rFonts w:ascii="Times New Roman" w:hAnsi="Times New Roman" w:cs="Times New Roman"/>
          <w:sz w:val="28"/>
          <w:szCs w:val="28"/>
          <w:lang w:val="uk-UA"/>
        </w:rPr>
        <w:t>5,2%</w:t>
      </w:r>
      <w:r w:rsidR="004532E6" w:rsidRPr="00B609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76CBDE" w14:textId="4D4EA634" w:rsidR="00F64411" w:rsidRPr="00B609D6" w:rsidRDefault="00F64411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Красноградський район – 19 006 </w:t>
      </w:r>
      <w:r w:rsidR="009C75BF" w:rsidRPr="00B609D6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02466" w:rsidRPr="00B609D6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B07" w:rsidRPr="00B609D6">
        <w:rPr>
          <w:rFonts w:ascii="Times New Roman" w:hAnsi="Times New Roman" w:cs="Times New Roman"/>
          <w:sz w:val="28"/>
          <w:szCs w:val="28"/>
          <w:lang w:val="uk-UA"/>
        </w:rPr>
        <w:t>4,5%</w:t>
      </w:r>
      <w:r w:rsidR="004532E6" w:rsidRPr="00B609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E85DB7" w14:textId="17596A1A" w:rsidR="00F64411" w:rsidRPr="00B609D6" w:rsidRDefault="00F64411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район – 269 879 </w:t>
      </w:r>
      <w:r w:rsidR="009C75BF" w:rsidRPr="00B609D6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5D4A4C" w:rsidRPr="00B609D6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B07" w:rsidRPr="00B609D6">
        <w:rPr>
          <w:rFonts w:ascii="Times New Roman" w:hAnsi="Times New Roman" w:cs="Times New Roman"/>
          <w:sz w:val="28"/>
          <w:szCs w:val="28"/>
          <w:lang w:val="uk-UA"/>
        </w:rPr>
        <w:t>64%</w:t>
      </w:r>
      <w:r w:rsidR="004532E6" w:rsidRPr="00B609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1464B8" w14:textId="4B1C2ADD" w:rsidR="00F64411" w:rsidRPr="00B609D6" w:rsidRDefault="00F64411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Чугуївський район </w:t>
      </w:r>
      <w:r w:rsidR="00777B07" w:rsidRPr="00B609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33</w:t>
      </w:r>
      <w:r w:rsidR="00C278F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942</w:t>
      </w:r>
      <w:r w:rsidR="00777B07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5BF" w:rsidRPr="00B609D6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5D4A4C" w:rsidRPr="00B609D6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5D4A4C" w:rsidRPr="00B609D6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6574A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B07" w:rsidRPr="00B609D6">
        <w:rPr>
          <w:rFonts w:ascii="Times New Roman" w:hAnsi="Times New Roman" w:cs="Times New Roman"/>
          <w:sz w:val="28"/>
          <w:szCs w:val="28"/>
          <w:lang w:val="uk-UA"/>
        </w:rPr>
        <w:t>8,1</w:t>
      </w:r>
      <w:r w:rsidR="00F26FB0" w:rsidRPr="00B609D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9C75BF" w:rsidRPr="00B609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2B5227" w14:textId="77777777" w:rsidR="000B0E0A" w:rsidRPr="00B609D6" w:rsidRDefault="008919A7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Органами державної влади та органами місцевого самоврядування приділяється належна увага щодо забезпечення умов соціально-правового захисту дітей, які залишились без піклування батьків, дітей-сиріт та дітей, позбавлених батьківського піклування.</w:t>
      </w:r>
      <w:r w:rsidR="000B0E0A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54503E" w14:textId="5533557F" w:rsidR="000B0E0A" w:rsidRPr="00B609D6" w:rsidRDefault="000B0E0A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Кількість дітей-сиріт та дітей, позбавлених батьківського піклування</w:t>
      </w:r>
      <w:r w:rsidR="00C71AB4" w:rsidRPr="00B60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</w:t>
      </w:r>
      <w:r w:rsidR="00790839" w:rsidRPr="00B609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.2023 становить 4277 осіб, що </w:t>
      </w:r>
      <w:r w:rsidR="00C71AB4" w:rsidRPr="00B609D6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1,01% від дитячого населення області. </w:t>
      </w:r>
      <w:r w:rsidR="00C71AB4" w:rsidRPr="00B609D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оряд з цим, саме ця категорія дітей потребує особливої </w:t>
      </w:r>
      <w:r w:rsidR="00C71AB4" w:rsidRPr="00B609D6">
        <w:rPr>
          <w:rFonts w:ascii="Times New Roman" w:hAnsi="Times New Roman" w:cs="Times New Roman"/>
          <w:sz w:val="28"/>
          <w:szCs w:val="28"/>
          <w:lang w:val="uk-UA"/>
        </w:rPr>
        <w:t>уваги та турботи з боку держави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52 Конституції України.</w:t>
      </w:r>
    </w:p>
    <w:p w14:paraId="5A12FD46" w14:textId="2D63CD9E" w:rsidR="00004545" w:rsidRPr="00B609D6" w:rsidRDefault="00004545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2943 дітей-сиріт та дітей, позбавлених батьківського піклування</w:t>
      </w:r>
      <w:r w:rsidR="00C71AB4" w:rsidRPr="00B60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виховується в сім'ях опікунів та піклувальників, що складає 70% від загальної кількості дітей пільгової категорії. Всього в області нараховується 2275 сімей опікунів та піклувальників.</w:t>
      </w:r>
    </w:p>
    <w:p w14:paraId="78933D5A" w14:textId="5E84944A" w:rsidR="00E21FE0" w:rsidRPr="00B609D6" w:rsidRDefault="00004545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1196 дітей-сиріт та дітей, позбавлених батьківського піклування</w:t>
      </w:r>
      <w:r w:rsidR="00506822" w:rsidRPr="00B60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влаштовано на виховання та проживання до прийомних сімей та дитячих будинків сімейного типу, що </w:t>
      </w:r>
      <w:r w:rsidR="00506822" w:rsidRPr="00B609D6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 w:rsidR="0099420C" w:rsidRPr="00B609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дітей пільгової категорії. Всього в Харківській області укладено договори із 132 дитячими будинками сімейного типу та 230 прийомними сім’ями, в яких виховується 1362 дитини та особи з їх числа (до досягнення ними 23 років). Питання розвитку мережі дитячих будинків сімейного типу та прийомних сімей перебуває на постійному контролі служби у справах дітей</w:t>
      </w:r>
      <w:r w:rsidR="0050682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обласної </w:t>
      </w:r>
      <w:r w:rsidR="005B3ED5" w:rsidRPr="00B609D6">
        <w:rPr>
          <w:rFonts w:ascii="Times New Roman" w:hAnsi="Times New Roman" w:cs="Times New Roman"/>
          <w:sz w:val="28"/>
          <w:szCs w:val="28"/>
          <w:lang w:val="uk-UA"/>
        </w:rPr>
        <w:t>державної (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військової</w:t>
      </w:r>
      <w:r w:rsidR="005B3ED5" w:rsidRPr="00B609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  <w:r w:rsidR="005B3ED5" w:rsidRPr="00B609D6">
        <w:rPr>
          <w:rFonts w:ascii="Times New Roman" w:hAnsi="Times New Roman" w:cs="Times New Roman"/>
          <w:sz w:val="28"/>
          <w:szCs w:val="28"/>
          <w:lang w:val="uk-UA"/>
        </w:rPr>
        <w:t>, служб у справах дітей районних державних (військових) адміністрацій, міських рад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. Протягом 2023 року утворено </w:t>
      </w:r>
      <w:r w:rsidR="00706F2F" w:rsidRPr="00B609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дитячих будинк</w:t>
      </w:r>
      <w:r w:rsidR="00506822" w:rsidRPr="00B609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типу (на базі прийомної сім’ї) та </w:t>
      </w:r>
      <w:r w:rsidR="00706F2F" w:rsidRPr="00B609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прийомн</w:t>
      </w:r>
      <w:r w:rsidR="00706F2F" w:rsidRPr="00B609D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706F2F" w:rsidRPr="00B609D6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E21FE0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FE0" w:rsidRPr="00B609D6">
        <w:rPr>
          <w:rFonts w:ascii="Times New Roman" w:hAnsi="Times New Roman" w:cs="Times New Roman"/>
          <w:sz w:val="28"/>
          <w:szCs w:val="28"/>
          <w:lang w:val="uk-UA"/>
        </w:rPr>
        <w:t>Протягом І півріччя 2023 року до дитячих будинків сімейного типу, прийомних сімей влаштовано 72 дитини.</w:t>
      </w:r>
    </w:p>
    <w:p w14:paraId="6A0AEA4A" w14:textId="75999480" w:rsidR="00004545" w:rsidRPr="00B609D6" w:rsidRDefault="00E21FE0" w:rsidP="00BB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4545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38 дітей-сиріт та дітей, позбавлених батьківського піклування залишаються поза сімейними формами влаштування (дитячі будинки-інтернати, будинки дитини, центри соціально психологічної реабілітації, професійно-технічні заклади, вищі навчальні заклади тощо), що </w:t>
      </w:r>
      <w:r w:rsidR="00506822" w:rsidRPr="00B609D6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004545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3,2 % від загальної кількості дітей пільгової категорії.</w:t>
      </w:r>
    </w:p>
    <w:p w14:paraId="7C2E989F" w14:textId="77777777" w:rsidR="00AA515C" w:rsidRPr="00B609D6" w:rsidRDefault="00AA515C" w:rsidP="00AA515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14:paraId="3ABA1EE4" w14:textId="77777777" w:rsidR="006514FC" w:rsidRPr="00B609D6" w:rsidRDefault="006514FC" w:rsidP="00AA515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A6FF0E3" w14:textId="5378E192" w:rsidR="006A7C36" w:rsidRPr="00B609D6" w:rsidRDefault="006A7C36" w:rsidP="006A7C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14:paraId="22A1FEDB" w14:textId="125322EF" w:rsidR="00AA515C" w:rsidRPr="00B609D6" w:rsidRDefault="006A7C36" w:rsidP="006A7C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A515C" w:rsidRPr="00B609D6">
        <w:rPr>
          <w:rFonts w:ascii="Times New Roman" w:hAnsi="Times New Roman" w:cs="Times New Roman"/>
          <w:sz w:val="28"/>
          <w:szCs w:val="28"/>
          <w:lang w:val="uk-UA"/>
        </w:rPr>
        <w:t>кільк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AA515C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 та дітей, позбавлених батьківського піклування протягом 2023</w:t>
      </w:r>
      <w:r w:rsidR="0050682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A515C" w:rsidRPr="00B609D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957C5" w:rsidRPr="00B609D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A515C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</w:p>
    <w:p w14:paraId="1FE2E092" w14:textId="77777777" w:rsidR="00506822" w:rsidRPr="00B609D6" w:rsidRDefault="00506822" w:rsidP="00AA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9741" w:type="dxa"/>
        <w:tblLook w:val="04A0" w:firstRow="1" w:lastRow="0" w:firstColumn="1" w:lastColumn="0" w:noHBand="0" w:noVBand="1"/>
      </w:tblPr>
      <w:tblGrid>
        <w:gridCol w:w="923"/>
        <w:gridCol w:w="2191"/>
        <w:gridCol w:w="1041"/>
        <w:gridCol w:w="801"/>
        <w:gridCol w:w="1801"/>
        <w:gridCol w:w="762"/>
        <w:gridCol w:w="2222"/>
      </w:tblGrid>
      <w:tr w:rsidR="00B609D6" w:rsidRPr="00B609D6" w14:paraId="4924B00C" w14:textId="77777777" w:rsidTr="00EF371D">
        <w:tc>
          <w:tcPr>
            <w:tcW w:w="923" w:type="dxa"/>
            <w:vMerge w:val="restart"/>
          </w:tcPr>
          <w:p w14:paraId="3BBACB09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3" w:name="_Hlk136080655"/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191" w:type="dxa"/>
            <w:vMerge w:val="restart"/>
          </w:tcPr>
          <w:p w14:paraId="080BE9F2" w14:textId="77777777" w:rsidR="00AA515C" w:rsidRPr="00B609D6" w:rsidRDefault="00AA515C" w:rsidP="00BA27C2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кількість дітей-сиріт та дітей, позбавлених батьківського піклування</w:t>
            </w:r>
          </w:p>
        </w:tc>
        <w:tc>
          <w:tcPr>
            <w:tcW w:w="4405" w:type="dxa"/>
            <w:gridSpan w:val="4"/>
          </w:tcPr>
          <w:p w14:paraId="4C1A9BF1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 них, </w:t>
            </w:r>
          </w:p>
        </w:tc>
        <w:tc>
          <w:tcPr>
            <w:tcW w:w="2222" w:type="dxa"/>
            <w:vMerge w:val="restart"/>
          </w:tcPr>
          <w:p w14:paraId="33DD3AC7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Відсоток влаштування дітей до сімейних форм виховання </w:t>
            </w:r>
          </w:p>
        </w:tc>
      </w:tr>
      <w:tr w:rsidR="00B609D6" w:rsidRPr="00B609D6" w14:paraId="422C45D1" w14:textId="77777777" w:rsidTr="00EF371D">
        <w:tc>
          <w:tcPr>
            <w:tcW w:w="923" w:type="dxa"/>
            <w:vMerge/>
          </w:tcPr>
          <w:p w14:paraId="1F828857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1" w:type="dxa"/>
            <w:vMerge/>
          </w:tcPr>
          <w:p w14:paraId="6DB52C1F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</w:tcPr>
          <w:p w14:paraId="5A6A9C25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дітей-сиріт</w:t>
            </w:r>
          </w:p>
        </w:tc>
        <w:tc>
          <w:tcPr>
            <w:tcW w:w="801" w:type="dxa"/>
          </w:tcPr>
          <w:p w14:paraId="46F50D16" w14:textId="77777777" w:rsidR="00AA515C" w:rsidRPr="00B609D6" w:rsidRDefault="00AA515C" w:rsidP="00BA27C2">
            <w:pPr>
              <w:ind w:left="-180" w:righ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801" w:type="dxa"/>
          </w:tcPr>
          <w:p w14:paraId="4203D012" w14:textId="77777777" w:rsidR="00AA515C" w:rsidRPr="00B609D6" w:rsidRDefault="00AA515C" w:rsidP="00BA27C2">
            <w:pPr>
              <w:ind w:left="-113" w:righ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дітей, позбавлених батьківського піклування</w:t>
            </w:r>
          </w:p>
        </w:tc>
        <w:tc>
          <w:tcPr>
            <w:tcW w:w="762" w:type="dxa"/>
          </w:tcPr>
          <w:p w14:paraId="27521C88" w14:textId="77777777" w:rsidR="00AA515C" w:rsidRPr="00B609D6" w:rsidRDefault="00AA515C" w:rsidP="00BA27C2">
            <w:pPr>
              <w:ind w:left="-180" w:righ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2222" w:type="dxa"/>
            <w:vMerge/>
          </w:tcPr>
          <w:p w14:paraId="141D46A8" w14:textId="77777777" w:rsidR="00AA515C" w:rsidRPr="00B609D6" w:rsidRDefault="00AA515C" w:rsidP="00BA27C2">
            <w:pPr>
              <w:ind w:left="-180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9D6" w:rsidRPr="00B609D6" w14:paraId="6D3FB3A2" w14:textId="77777777" w:rsidTr="00EF371D">
        <w:tc>
          <w:tcPr>
            <w:tcW w:w="923" w:type="dxa"/>
          </w:tcPr>
          <w:p w14:paraId="377F31E7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191" w:type="dxa"/>
          </w:tcPr>
          <w:p w14:paraId="25AA2FA1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4277</w:t>
            </w:r>
          </w:p>
        </w:tc>
        <w:tc>
          <w:tcPr>
            <w:tcW w:w="1041" w:type="dxa"/>
          </w:tcPr>
          <w:p w14:paraId="0CF1FC9F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1437</w:t>
            </w:r>
          </w:p>
        </w:tc>
        <w:tc>
          <w:tcPr>
            <w:tcW w:w="801" w:type="dxa"/>
          </w:tcPr>
          <w:p w14:paraId="3A751E07" w14:textId="77777777" w:rsidR="00AA515C" w:rsidRPr="00B609D6" w:rsidRDefault="00AA515C" w:rsidP="00BA27C2">
            <w:pPr>
              <w:ind w:left="-180" w:right="-1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</w:t>
            </w:r>
          </w:p>
        </w:tc>
        <w:tc>
          <w:tcPr>
            <w:tcW w:w="1801" w:type="dxa"/>
          </w:tcPr>
          <w:p w14:paraId="3A0DCA36" w14:textId="77777777" w:rsidR="00AA515C" w:rsidRPr="00B609D6" w:rsidRDefault="00AA515C" w:rsidP="00BA27C2">
            <w:pPr>
              <w:ind w:left="-180" w:right="-1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2840</w:t>
            </w:r>
          </w:p>
        </w:tc>
        <w:tc>
          <w:tcPr>
            <w:tcW w:w="762" w:type="dxa"/>
          </w:tcPr>
          <w:p w14:paraId="3E134106" w14:textId="77777777" w:rsidR="00AA515C" w:rsidRPr="00B609D6" w:rsidRDefault="00AA515C" w:rsidP="00BA27C2">
            <w:pPr>
              <w:ind w:left="-180" w:right="-1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66,4</w:t>
            </w:r>
          </w:p>
        </w:tc>
        <w:tc>
          <w:tcPr>
            <w:tcW w:w="2222" w:type="dxa"/>
          </w:tcPr>
          <w:p w14:paraId="03B260FE" w14:textId="77777777" w:rsidR="00AA515C" w:rsidRPr="00B609D6" w:rsidRDefault="00AA515C" w:rsidP="00BA27C2">
            <w:pPr>
              <w:ind w:left="-180" w:right="-1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96,7</w:t>
            </w:r>
          </w:p>
        </w:tc>
      </w:tr>
      <w:tr w:rsidR="00B609D6" w:rsidRPr="00B609D6" w14:paraId="26128DA0" w14:textId="77777777" w:rsidTr="00EF371D">
        <w:tc>
          <w:tcPr>
            <w:tcW w:w="923" w:type="dxa"/>
          </w:tcPr>
          <w:p w14:paraId="3FDB3301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191" w:type="dxa"/>
          </w:tcPr>
          <w:p w14:paraId="57408F98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4243</w:t>
            </w:r>
          </w:p>
        </w:tc>
        <w:tc>
          <w:tcPr>
            <w:tcW w:w="1041" w:type="dxa"/>
          </w:tcPr>
          <w:p w14:paraId="62D19913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1429</w:t>
            </w:r>
          </w:p>
        </w:tc>
        <w:tc>
          <w:tcPr>
            <w:tcW w:w="801" w:type="dxa"/>
          </w:tcPr>
          <w:p w14:paraId="1DEA6C75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</w:t>
            </w:r>
          </w:p>
        </w:tc>
        <w:tc>
          <w:tcPr>
            <w:tcW w:w="1801" w:type="dxa"/>
          </w:tcPr>
          <w:p w14:paraId="454F9653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2814</w:t>
            </w:r>
          </w:p>
        </w:tc>
        <w:tc>
          <w:tcPr>
            <w:tcW w:w="762" w:type="dxa"/>
          </w:tcPr>
          <w:p w14:paraId="1946D57B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66,4</w:t>
            </w:r>
          </w:p>
        </w:tc>
        <w:tc>
          <w:tcPr>
            <w:tcW w:w="2222" w:type="dxa"/>
          </w:tcPr>
          <w:p w14:paraId="4D7895AB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96,4</w:t>
            </w:r>
          </w:p>
        </w:tc>
      </w:tr>
      <w:tr w:rsidR="00AA515C" w:rsidRPr="00B609D6" w14:paraId="4B6C0145" w14:textId="77777777" w:rsidTr="00EF371D">
        <w:tc>
          <w:tcPr>
            <w:tcW w:w="923" w:type="dxa"/>
          </w:tcPr>
          <w:p w14:paraId="30CFF80F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91" w:type="dxa"/>
          </w:tcPr>
          <w:p w14:paraId="356C357C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4376</w:t>
            </w:r>
          </w:p>
        </w:tc>
        <w:tc>
          <w:tcPr>
            <w:tcW w:w="1041" w:type="dxa"/>
          </w:tcPr>
          <w:p w14:paraId="134CAE51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1409</w:t>
            </w:r>
          </w:p>
        </w:tc>
        <w:tc>
          <w:tcPr>
            <w:tcW w:w="801" w:type="dxa"/>
          </w:tcPr>
          <w:p w14:paraId="7FC80BD9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32,2</w:t>
            </w:r>
          </w:p>
        </w:tc>
        <w:tc>
          <w:tcPr>
            <w:tcW w:w="1801" w:type="dxa"/>
          </w:tcPr>
          <w:p w14:paraId="387B8D67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2967</w:t>
            </w:r>
          </w:p>
        </w:tc>
        <w:tc>
          <w:tcPr>
            <w:tcW w:w="762" w:type="dxa"/>
          </w:tcPr>
          <w:p w14:paraId="76EC6EC6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67,8</w:t>
            </w:r>
          </w:p>
        </w:tc>
        <w:tc>
          <w:tcPr>
            <w:tcW w:w="2222" w:type="dxa"/>
          </w:tcPr>
          <w:p w14:paraId="67629145" w14:textId="77777777" w:rsidR="00AA515C" w:rsidRPr="00B609D6" w:rsidRDefault="00AA515C" w:rsidP="00BA2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97,3</w:t>
            </w:r>
          </w:p>
        </w:tc>
      </w:tr>
      <w:bookmarkEnd w:id="3"/>
    </w:tbl>
    <w:p w14:paraId="5DCE146F" w14:textId="77777777" w:rsidR="00506822" w:rsidRPr="00B609D6" w:rsidRDefault="00506822" w:rsidP="00004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0FA5A8" w14:textId="2F0D4AD8" w:rsidR="00004545" w:rsidRPr="00B609D6" w:rsidRDefault="00506822" w:rsidP="00004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175E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Харківській області склалася стала система розвитку сімейних форм виховання дітей-сиріт та дітей, позбавлених батьківського піклування (усиновлення, опіка, піклування, прийомна сім’я, дитячий будинок сімейного типу).</w:t>
      </w:r>
      <w:r w:rsidR="006047B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EB0823" w14:textId="1CE787B1" w:rsidR="00F701EA" w:rsidRPr="00B609D6" w:rsidRDefault="00F701EA" w:rsidP="00F70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Відсоток дітей-сиріт та дітей, позбавлених батьківського піклування, які влаштовані до сімейних форм виховання станом на 01.04.2023 </w:t>
      </w:r>
      <w:r w:rsidR="00F957C5" w:rsidRPr="00B609D6">
        <w:rPr>
          <w:rFonts w:ascii="Times New Roman" w:hAnsi="Times New Roman" w:cs="Times New Roman"/>
          <w:sz w:val="28"/>
          <w:szCs w:val="28"/>
          <w:lang w:val="uk-UA"/>
        </w:rPr>
        <w:t>склада</w:t>
      </w:r>
      <w:r w:rsidR="00184AFE" w:rsidRPr="00B609D6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96,7 %. </w:t>
      </w:r>
      <w:r w:rsidR="00F957C5"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сього сімейними формами охоплено 4139 д</w:t>
      </w:r>
      <w:r w:rsidR="00165D5C" w:rsidRPr="00B609D6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65D5C" w:rsidRPr="00B609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165D5C" w:rsidRPr="00B609D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дитини-сироти або дитини, позбавленої батьківського піклування.</w:t>
      </w:r>
    </w:p>
    <w:p w14:paraId="3F7C8A9B" w14:textId="7D77E022" w:rsidR="00AA515C" w:rsidRPr="00B609D6" w:rsidRDefault="00AA515C" w:rsidP="00AA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Найбільш поширеною формою виховання дітей-сиріт та дітей, позбавлених батьківського піклування, в області є опіка та піклування</w:t>
      </w:r>
      <w:r w:rsidR="00FD4773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957C5" w:rsidRPr="00B609D6">
        <w:rPr>
          <w:rFonts w:ascii="Times New Roman" w:hAnsi="Times New Roman" w:cs="Times New Roman"/>
          <w:sz w:val="28"/>
          <w:szCs w:val="28"/>
          <w:lang w:val="uk-UA"/>
        </w:rPr>
        <w:t>майже</w:t>
      </w:r>
      <w:r w:rsidR="00FD4773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70</w:t>
      </w:r>
      <w:r w:rsidR="00184AFE" w:rsidRPr="00B609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D4773" w:rsidRPr="00B609D6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дітей, влаштованих до сімейних форм)</w:t>
      </w:r>
      <w:r w:rsidR="005E6663" w:rsidRPr="00B609D6">
        <w:rPr>
          <w:rFonts w:ascii="Times New Roman" w:hAnsi="Times New Roman" w:cs="Times New Roman"/>
          <w:sz w:val="28"/>
          <w:szCs w:val="28"/>
          <w:lang w:val="uk-UA"/>
        </w:rPr>
        <w:t>, коли діти, які залишилися без піклування батьків</w:t>
      </w:r>
      <w:r w:rsidR="00F957C5" w:rsidRPr="00B60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6663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влаштовуються в сім'ї громадян України, які перебувають переважно в сімейних, родинних відносинах із цими дітьми, з метою забезпечення їх виховання, освіти, розвитку, захисту їх прав та інтересів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DE389F" w14:textId="3D227581" w:rsidR="00AA515C" w:rsidRPr="00B609D6" w:rsidRDefault="00AA515C" w:rsidP="00AA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До інтернатних закладів системи освіти на повне державне утримання протягом 20</w:t>
      </w:r>
      <w:r w:rsidR="00F957C5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21 –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2023 років не влаштовано жодної дитини-сироти або дитини, позбавленої батьківського піклування.</w:t>
      </w:r>
    </w:p>
    <w:p w14:paraId="518C285A" w14:textId="2A5B616C" w:rsidR="00A4400E" w:rsidRPr="00B609D6" w:rsidRDefault="00B107AA" w:rsidP="0084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Відсоток </w:t>
      </w:r>
      <w:r w:rsidR="009238EB" w:rsidRPr="00B609D6"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 та дітей, позбавлених батьківського піклування до сімейних форм протягом рокі</w:t>
      </w:r>
      <w:r w:rsidR="006A7BB3" w:rsidRPr="00B609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38EB" w:rsidRPr="00B609D6">
        <w:rPr>
          <w:rFonts w:ascii="Times New Roman" w:hAnsi="Times New Roman" w:cs="Times New Roman"/>
          <w:sz w:val="28"/>
          <w:szCs w:val="28"/>
          <w:lang w:val="uk-UA"/>
        </w:rPr>
        <w:t>, наведених у таблиці 1, залишається на достатньо високому рівні</w:t>
      </w:r>
      <w:r w:rsidR="008411F5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4CF4" w:rsidRPr="00B609D6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351CD9" w:rsidRPr="00B60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4CF4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аналізуючи мережу прийомних сімей та дитячих будинків сімейного типу</w:t>
      </w:r>
      <w:r w:rsidR="00351CD9" w:rsidRPr="00B60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4CF4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викликає стурбованість зменшення загальної кількості сімей зазначеної категорії</w:t>
      </w:r>
      <w:r w:rsidR="00231774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76D6D64" w14:textId="77777777" w:rsidR="006A7C36" w:rsidRPr="00B609D6" w:rsidRDefault="006A7C36" w:rsidP="006A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EE4B0F" w14:textId="42D4F9D5" w:rsidR="008919A7" w:rsidRPr="00B609D6" w:rsidRDefault="00C07983" w:rsidP="00C079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14:paraId="648AC526" w14:textId="77777777" w:rsidR="006514FC" w:rsidRPr="00B609D6" w:rsidRDefault="006514FC" w:rsidP="00C079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D9163BC" w14:textId="3DABFE69" w:rsidR="006A7C36" w:rsidRPr="00B609D6" w:rsidRDefault="006A7C36" w:rsidP="006A7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14:paraId="18107B78" w14:textId="0A4BD731" w:rsidR="00155E0D" w:rsidRPr="00B609D6" w:rsidRDefault="006A7C36" w:rsidP="006A7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55E0D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7F4" w:rsidRPr="00B609D6">
        <w:rPr>
          <w:rFonts w:ascii="Times New Roman" w:hAnsi="Times New Roman" w:cs="Times New Roman"/>
          <w:sz w:val="28"/>
          <w:szCs w:val="28"/>
          <w:lang w:val="uk-UA"/>
        </w:rPr>
        <w:t>мереж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77F4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прийомних сімей та дитячих будинків сімейного типу в Харківській області </w:t>
      </w:r>
      <w:r w:rsidR="00155E0D" w:rsidRPr="00B609D6">
        <w:rPr>
          <w:rFonts w:ascii="Times New Roman" w:hAnsi="Times New Roman" w:cs="Times New Roman"/>
          <w:sz w:val="28"/>
          <w:szCs w:val="28"/>
          <w:lang w:val="uk-UA"/>
        </w:rPr>
        <w:t>за роками</w:t>
      </w:r>
    </w:p>
    <w:p w14:paraId="57F3B1E9" w14:textId="77777777" w:rsidR="00F957C5" w:rsidRPr="00B609D6" w:rsidRDefault="00F957C5" w:rsidP="0019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9917" w:type="dxa"/>
        <w:tblLook w:val="04A0" w:firstRow="1" w:lastRow="0" w:firstColumn="1" w:lastColumn="0" w:noHBand="0" w:noVBand="1"/>
      </w:tblPr>
      <w:tblGrid>
        <w:gridCol w:w="1271"/>
        <w:gridCol w:w="2835"/>
        <w:gridCol w:w="1559"/>
        <w:gridCol w:w="1984"/>
        <w:gridCol w:w="2268"/>
      </w:tblGrid>
      <w:tr w:rsidR="00B609D6" w:rsidRPr="00B609D6" w14:paraId="38A65499" w14:textId="77777777" w:rsidTr="00573402">
        <w:tc>
          <w:tcPr>
            <w:tcW w:w="1271" w:type="dxa"/>
            <w:vMerge w:val="restart"/>
          </w:tcPr>
          <w:p w14:paraId="2915755F" w14:textId="2D3A16DD" w:rsidR="007950D5" w:rsidRPr="00B609D6" w:rsidRDefault="007950D5" w:rsidP="00992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835" w:type="dxa"/>
            <w:vMerge w:val="restart"/>
          </w:tcPr>
          <w:p w14:paraId="5D14973E" w14:textId="1A524B30" w:rsidR="007950D5" w:rsidRPr="00B609D6" w:rsidRDefault="007950D5" w:rsidP="003E1F07">
            <w:pPr>
              <w:ind w:right="-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кількість сімей, які виховують дітей-сиріт, дітей, позбавлених батьківського піклування</w:t>
            </w:r>
            <w:r w:rsidR="00F957C5"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осіб з їх числа</w:t>
            </w:r>
          </w:p>
        </w:tc>
        <w:tc>
          <w:tcPr>
            <w:tcW w:w="3543" w:type="dxa"/>
            <w:gridSpan w:val="2"/>
          </w:tcPr>
          <w:p w14:paraId="5CC870DE" w14:textId="66629549" w:rsidR="007950D5" w:rsidRPr="00B609D6" w:rsidRDefault="007950D5" w:rsidP="003E1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них,</w:t>
            </w:r>
          </w:p>
        </w:tc>
        <w:tc>
          <w:tcPr>
            <w:tcW w:w="2268" w:type="dxa"/>
            <w:vMerge w:val="restart"/>
          </w:tcPr>
          <w:p w14:paraId="109ED6E2" w14:textId="6675528C" w:rsidR="007950D5" w:rsidRPr="00B609D6" w:rsidRDefault="007950D5" w:rsidP="003E1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кількість дітей та осіб в цих формах</w:t>
            </w:r>
          </w:p>
        </w:tc>
      </w:tr>
      <w:tr w:rsidR="00B609D6" w:rsidRPr="00B609D6" w14:paraId="7A97DB09" w14:textId="77777777" w:rsidTr="00573402">
        <w:tc>
          <w:tcPr>
            <w:tcW w:w="1271" w:type="dxa"/>
            <w:vMerge/>
          </w:tcPr>
          <w:p w14:paraId="408ADBDE" w14:textId="77777777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14:paraId="2A21A9E4" w14:textId="77777777" w:rsidR="007950D5" w:rsidRPr="00B609D6" w:rsidRDefault="007950D5" w:rsidP="007950D5">
            <w:pPr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87F6C4A" w14:textId="4FA6C0E4" w:rsidR="007950D5" w:rsidRPr="00B609D6" w:rsidRDefault="007950D5" w:rsidP="003E1F07">
            <w:pPr>
              <w:ind w:left="-111"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дитячих будинків сімейного типу</w:t>
            </w:r>
          </w:p>
        </w:tc>
        <w:tc>
          <w:tcPr>
            <w:tcW w:w="1984" w:type="dxa"/>
          </w:tcPr>
          <w:p w14:paraId="7B6A3243" w14:textId="4D09863C" w:rsidR="007950D5" w:rsidRPr="00B609D6" w:rsidRDefault="007950D5" w:rsidP="003E1F07">
            <w:pPr>
              <w:ind w:left="-11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прийомних сімей</w:t>
            </w:r>
          </w:p>
        </w:tc>
        <w:tc>
          <w:tcPr>
            <w:tcW w:w="2268" w:type="dxa"/>
            <w:vMerge/>
          </w:tcPr>
          <w:p w14:paraId="34173D4F" w14:textId="6E5FA622" w:rsidR="007950D5" w:rsidRPr="00B609D6" w:rsidRDefault="007950D5" w:rsidP="00795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9D6" w:rsidRPr="00B609D6" w14:paraId="0F1FD3C1" w14:textId="77777777" w:rsidTr="00573402">
        <w:tc>
          <w:tcPr>
            <w:tcW w:w="1271" w:type="dxa"/>
          </w:tcPr>
          <w:p w14:paraId="600849C5" w14:textId="481702D5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35" w:type="dxa"/>
          </w:tcPr>
          <w:p w14:paraId="2D37838E" w14:textId="21BF02E0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</w:t>
            </w:r>
          </w:p>
        </w:tc>
        <w:tc>
          <w:tcPr>
            <w:tcW w:w="1559" w:type="dxa"/>
          </w:tcPr>
          <w:p w14:paraId="390302C1" w14:textId="79FAFFE2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984" w:type="dxa"/>
          </w:tcPr>
          <w:p w14:paraId="438D6714" w14:textId="6151F853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2268" w:type="dxa"/>
          </w:tcPr>
          <w:p w14:paraId="22B83040" w14:textId="03CA49BD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1362</w:t>
            </w:r>
          </w:p>
        </w:tc>
      </w:tr>
      <w:tr w:rsidR="00B609D6" w:rsidRPr="00B609D6" w14:paraId="44B975B1" w14:textId="77777777" w:rsidTr="00573402">
        <w:tc>
          <w:tcPr>
            <w:tcW w:w="1271" w:type="dxa"/>
          </w:tcPr>
          <w:p w14:paraId="530B580C" w14:textId="2EFB1C2D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835" w:type="dxa"/>
          </w:tcPr>
          <w:p w14:paraId="3C54F1B5" w14:textId="13E9F342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</w:p>
        </w:tc>
        <w:tc>
          <w:tcPr>
            <w:tcW w:w="1559" w:type="dxa"/>
          </w:tcPr>
          <w:p w14:paraId="753DA264" w14:textId="45BE9B34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1984" w:type="dxa"/>
          </w:tcPr>
          <w:p w14:paraId="588BD4F5" w14:textId="1D48FAC6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2268" w:type="dxa"/>
          </w:tcPr>
          <w:p w14:paraId="077593F3" w14:textId="6762B5EA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1375</w:t>
            </w:r>
          </w:p>
        </w:tc>
      </w:tr>
      <w:tr w:rsidR="007950D5" w:rsidRPr="00B609D6" w14:paraId="1E7FEF6F" w14:textId="77777777" w:rsidTr="00573402">
        <w:tc>
          <w:tcPr>
            <w:tcW w:w="1271" w:type="dxa"/>
          </w:tcPr>
          <w:p w14:paraId="19E4EBC8" w14:textId="3DA2691D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835" w:type="dxa"/>
          </w:tcPr>
          <w:p w14:paraId="4A90CEA6" w14:textId="3AC2D537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</w:t>
            </w:r>
          </w:p>
        </w:tc>
        <w:tc>
          <w:tcPr>
            <w:tcW w:w="1559" w:type="dxa"/>
          </w:tcPr>
          <w:p w14:paraId="7E362162" w14:textId="0E8D7B7A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0012E"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14:paraId="7DABA29C" w14:textId="2E1085C0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2268" w:type="dxa"/>
          </w:tcPr>
          <w:p w14:paraId="3C8A3E2C" w14:textId="2A5154DD" w:rsidR="007950D5" w:rsidRPr="00B609D6" w:rsidRDefault="007950D5" w:rsidP="0079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1391</w:t>
            </w:r>
          </w:p>
        </w:tc>
      </w:tr>
    </w:tbl>
    <w:p w14:paraId="3AFD166E" w14:textId="77777777" w:rsidR="00F957C5" w:rsidRPr="00B609D6" w:rsidRDefault="00F957C5" w:rsidP="0089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7C9BB6" w14:textId="72A61B5E" w:rsidR="008939C0" w:rsidRPr="00B609D6" w:rsidRDefault="001F7BAF" w:rsidP="0089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FE1AAF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2019 – </w:t>
      </w:r>
      <w:r w:rsidR="00D0780B" w:rsidRPr="00B609D6">
        <w:rPr>
          <w:rFonts w:ascii="Times New Roman" w:hAnsi="Times New Roman" w:cs="Times New Roman"/>
          <w:sz w:val="28"/>
          <w:szCs w:val="28"/>
          <w:lang w:val="uk-UA"/>
        </w:rPr>
        <w:t>2023 років спостерігається загальне зменшення кількості</w:t>
      </w:r>
      <w:r w:rsidR="0023359E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D0780B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19 сімей, які виховують дітей-сиріт та дітей, позбавлених батьківського піклування (таблиця 2).</w:t>
      </w:r>
      <w:r w:rsidR="00836810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дітей </w:t>
      </w:r>
      <w:r w:rsidR="0023359E"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6810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формах при цьому збільшилась (з 1331 дитини у 2019 році до 1362 дітей у 2023 році).</w:t>
      </w:r>
    </w:p>
    <w:p w14:paraId="696E5E95" w14:textId="1DCF9808" w:rsidR="008939C0" w:rsidRPr="00B609D6" w:rsidRDefault="008939C0" w:rsidP="0089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Так, за підсумками 2022 року в Харківській області </w:t>
      </w:r>
      <w:r w:rsidRPr="00B609D6">
        <w:rPr>
          <w:rFonts w:ascii="Times New Roman" w:hAnsi="Times New Roman" w:cs="Times New Roman"/>
          <w:sz w:val="28"/>
          <w:szCs w:val="28"/>
          <w:lang w:val="uk-UA" w:bidi="uk-UA"/>
        </w:rPr>
        <w:t>спостерігається зменшення на 5 родин у порівнянні з 2021 роком</w:t>
      </w:r>
      <w:r w:rsidR="00D635C5" w:rsidRPr="00B609D6">
        <w:rPr>
          <w:rFonts w:ascii="Times New Roman" w:hAnsi="Times New Roman" w:cs="Times New Roman"/>
          <w:sz w:val="28"/>
          <w:szCs w:val="28"/>
          <w:lang w:val="uk-UA" w:bidi="uk-UA"/>
        </w:rPr>
        <w:t>. За підсумками І півріччя 2023 року</w:t>
      </w:r>
      <w:r w:rsidRPr="00B609D6">
        <w:rPr>
          <w:rFonts w:ascii="Times New Roman" w:hAnsi="Times New Roman" w:cs="Times New Roman"/>
          <w:sz w:val="28"/>
          <w:szCs w:val="28"/>
          <w:lang w:val="uk-UA" w:bidi="uk-UA"/>
        </w:rPr>
        <w:t xml:space="preserve"> у порівнянні з 2022</w:t>
      </w:r>
      <w:r w:rsidR="001B3128" w:rsidRPr="00B609D6">
        <w:rPr>
          <w:rFonts w:ascii="Times New Roman" w:hAnsi="Times New Roman" w:cs="Times New Roman"/>
          <w:sz w:val="28"/>
          <w:szCs w:val="28"/>
          <w:lang w:val="uk-UA" w:bidi="uk-UA"/>
        </w:rPr>
        <w:t xml:space="preserve"> роком – </w:t>
      </w:r>
      <w:r w:rsidRPr="00B609D6">
        <w:rPr>
          <w:rFonts w:ascii="Times New Roman" w:hAnsi="Times New Roman" w:cs="Times New Roman"/>
          <w:sz w:val="28"/>
          <w:szCs w:val="28"/>
          <w:lang w:val="uk-UA" w:bidi="uk-UA"/>
        </w:rPr>
        <w:t>зменшення</w:t>
      </w:r>
      <w:r w:rsidR="001B3128" w:rsidRPr="00B609D6">
        <w:rPr>
          <w:rFonts w:ascii="Times New Roman" w:hAnsi="Times New Roman" w:cs="Times New Roman"/>
          <w:sz w:val="28"/>
          <w:szCs w:val="28"/>
          <w:lang w:val="uk-UA" w:bidi="uk-UA"/>
        </w:rPr>
        <w:t> </w:t>
      </w:r>
      <w:r w:rsidRPr="00B609D6">
        <w:rPr>
          <w:rFonts w:ascii="Times New Roman" w:hAnsi="Times New Roman" w:cs="Times New Roman"/>
          <w:sz w:val="28"/>
          <w:szCs w:val="28"/>
          <w:lang w:val="uk-UA" w:bidi="uk-UA"/>
        </w:rPr>
        <w:t xml:space="preserve">на 2 родини. </w:t>
      </w:r>
    </w:p>
    <w:p w14:paraId="00C8E1C4" w14:textId="77777777" w:rsidR="00F23B17" w:rsidRPr="00B609D6" w:rsidRDefault="00F23B17" w:rsidP="0019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1852"/>
        <w:gridCol w:w="1852"/>
        <w:gridCol w:w="1853"/>
        <w:gridCol w:w="1853"/>
      </w:tblGrid>
      <w:tr w:rsidR="00B609D6" w:rsidRPr="00B609D6" w14:paraId="43F5CCCA" w14:textId="36CD4AC9" w:rsidTr="0020581E">
        <w:tc>
          <w:tcPr>
            <w:tcW w:w="2122" w:type="dxa"/>
            <w:vMerge w:val="restart"/>
          </w:tcPr>
          <w:p w14:paraId="0F92E7BF" w14:textId="1258B524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3704" w:type="dxa"/>
            <w:gridSpan w:val="2"/>
          </w:tcPr>
          <w:p w14:paraId="2458CC49" w14:textId="7029D4C1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Створено</w:t>
            </w:r>
          </w:p>
        </w:tc>
        <w:tc>
          <w:tcPr>
            <w:tcW w:w="3706" w:type="dxa"/>
            <w:gridSpan w:val="2"/>
          </w:tcPr>
          <w:p w14:paraId="7CBAD9BB" w14:textId="5BD76719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Припинено</w:t>
            </w:r>
            <w:r w:rsidR="00472A36"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функціонування</w:t>
            </w:r>
          </w:p>
        </w:tc>
      </w:tr>
      <w:tr w:rsidR="00B609D6" w:rsidRPr="00B609D6" w14:paraId="547BCB56" w14:textId="273FDD89" w:rsidTr="0020581E">
        <w:tc>
          <w:tcPr>
            <w:tcW w:w="2122" w:type="dxa"/>
            <w:vMerge/>
          </w:tcPr>
          <w:p w14:paraId="47BE2D6F" w14:textId="77777777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14:paraId="65E1E32C" w14:textId="422AA9A1" w:rsidR="00F23B17" w:rsidRPr="00B609D6" w:rsidRDefault="00472A36" w:rsidP="00472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Дитячі будинки сімейного типу </w:t>
            </w:r>
          </w:p>
        </w:tc>
        <w:tc>
          <w:tcPr>
            <w:tcW w:w="1852" w:type="dxa"/>
          </w:tcPr>
          <w:p w14:paraId="25D505BF" w14:textId="46CD568C" w:rsidR="00F23B17" w:rsidRPr="00B609D6" w:rsidRDefault="00472A36" w:rsidP="00472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Прийомні сім’ї</w:t>
            </w:r>
          </w:p>
        </w:tc>
        <w:tc>
          <w:tcPr>
            <w:tcW w:w="1853" w:type="dxa"/>
          </w:tcPr>
          <w:p w14:paraId="784A4667" w14:textId="4268CF7E" w:rsidR="00F23B17" w:rsidRPr="00B609D6" w:rsidRDefault="00472A36" w:rsidP="00472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Дитячих будинків сімейного типу</w:t>
            </w:r>
          </w:p>
        </w:tc>
        <w:tc>
          <w:tcPr>
            <w:tcW w:w="1853" w:type="dxa"/>
          </w:tcPr>
          <w:p w14:paraId="58229B52" w14:textId="3AD2F1EC" w:rsidR="00F23B17" w:rsidRPr="00B609D6" w:rsidRDefault="00472A36" w:rsidP="00F23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Прийомних сімей</w:t>
            </w:r>
          </w:p>
        </w:tc>
      </w:tr>
      <w:tr w:rsidR="00B609D6" w:rsidRPr="00B609D6" w14:paraId="1106D746" w14:textId="42AD8EBA" w:rsidTr="0020581E">
        <w:tc>
          <w:tcPr>
            <w:tcW w:w="2122" w:type="dxa"/>
          </w:tcPr>
          <w:p w14:paraId="2C348E11" w14:textId="061E09CC" w:rsidR="00F23B17" w:rsidRPr="00B609D6" w:rsidRDefault="00F23B17" w:rsidP="00194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852" w:type="dxa"/>
          </w:tcPr>
          <w:p w14:paraId="773AE442" w14:textId="3A382CD4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52" w:type="dxa"/>
          </w:tcPr>
          <w:p w14:paraId="2953C01F" w14:textId="181C91F1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53" w:type="dxa"/>
          </w:tcPr>
          <w:p w14:paraId="0CFE40C1" w14:textId="747F76B0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14:paraId="17494BAA" w14:textId="58F93A51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609D6" w:rsidRPr="00B609D6" w14:paraId="1836D52F" w14:textId="71E88748" w:rsidTr="0020581E">
        <w:tc>
          <w:tcPr>
            <w:tcW w:w="2122" w:type="dxa"/>
          </w:tcPr>
          <w:p w14:paraId="4E7D63E2" w14:textId="7B3A73F9" w:rsidR="00F23B17" w:rsidRPr="00B609D6" w:rsidRDefault="00F23B17" w:rsidP="00194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852" w:type="dxa"/>
          </w:tcPr>
          <w:p w14:paraId="3B6DAB92" w14:textId="1B17849F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52" w:type="dxa"/>
          </w:tcPr>
          <w:p w14:paraId="795BCB0A" w14:textId="704798D5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3" w:type="dxa"/>
          </w:tcPr>
          <w:p w14:paraId="51893804" w14:textId="6C3F2358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3" w:type="dxa"/>
          </w:tcPr>
          <w:p w14:paraId="009ABCC9" w14:textId="4D3BD2B7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609D6" w:rsidRPr="00B609D6" w14:paraId="1215BD17" w14:textId="4B492696" w:rsidTr="0020581E">
        <w:tc>
          <w:tcPr>
            <w:tcW w:w="2122" w:type="dxa"/>
          </w:tcPr>
          <w:p w14:paraId="0A9D3CDA" w14:textId="0D7C5168" w:rsidR="00F23B17" w:rsidRPr="00B609D6" w:rsidRDefault="00F23B17" w:rsidP="00194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52" w:type="dxa"/>
          </w:tcPr>
          <w:p w14:paraId="4D342354" w14:textId="05BF11C1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2" w:type="dxa"/>
          </w:tcPr>
          <w:p w14:paraId="643C26D4" w14:textId="65E3EBC1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53" w:type="dxa"/>
          </w:tcPr>
          <w:p w14:paraId="72AA80A2" w14:textId="0B0F981E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3" w:type="dxa"/>
          </w:tcPr>
          <w:p w14:paraId="505A31D8" w14:textId="704B5E02" w:rsidR="00F23B17" w:rsidRPr="00B609D6" w:rsidRDefault="00F23B17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23B17" w:rsidRPr="00B609D6" w14:paraId="1B1DB9F1" w14:textId="77777777" w:rsidTr="0020581E">
        <w:tc>
          <w:tcPr>
            <w:tcW w:w="2122" w:type="dxa"/>
          </w:tcPr>
          <w:p w14:paraId="7971E3DA" w14:textId="190E22C5" w:rsidR="00F23B17" w:rsidRPr="00B609D6" w:rsidRDefault="00F23B17" w:rsidP="00194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52" w:type="dxa"/>
          </w:tcPr>
          <w:p w14:paraId="213F1F1A" w14:textId="496553E2" w:rsidR="00F23B17" w:rsidRPr="00B609D6" w:rsidRDefault="000D07BD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52" w:type="dxa"/>
          </w:tcPr>
          <w:p w14:paraId="0D98FA7F" w14:textId="3B549559" w:rsidR="00F23B17" w:rsidRPr="00B609D6" w:rsidRDefault="000D07BD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53" w:type="dxa"/>
          </w:tcPr>
          <w:p w14:paraId="40CE89A4" w14:textId="0A238B05" w:rsidR="00F23B17" w:rsidRPr="00B609D6" w:rsidRDefault="000D07BD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53" w:type="dxa"/>
          </w:tcPr>
          <w:p w14:paraId="4E833890" w14:textId="7B28F051" w:rsidR="00F23B17" w:rsidRPr="00B609D6" w:rsidRDefault="000D07BD" w:rsidP="00F2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14:paraId="6B366DDB" w14:textId="77777777" w:rsidR="008A1356" w:rsidRPr="00B609D6" w:rsidRDefault="008A1356" w:rsidP="0019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0125C0" w14:textId="515CE7EF" w:rsidR="00F23B17" w:rsidRPr="00B609D6" w:rsidRDefault="008939C0" w:rsidP="0019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Основні причини припинення функціонування сімей: досягнення батьками пенсійного віку (</w:t>
      </w:r>
      <w:r w:rsidR="00C4378B" w:rsidRPr="00B609D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родин), закінчення дітьми навчання в ПТУ, ВНЗ та досягнення ними 23 років та небажання батьків продовжувати функціонування, як </w:t>
      </w:r>
      <w:r w:rsidR="00472A36" w:rsidRPr="00B609D6">
        <w:rPr>
          <w:rFonts w:ascii="Times New Roman" w:hAnsi="Times New Roman" w:cs="Times New Roman"/>
          <w:sz w:val="28"/>
          <w:szCs w:val="28"/>
          <w:lang w:val="uk-UA"/>
        </w:rPr>
        <w:t>дитячих будинків сімейного типу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472A36" w:rsidRPr="00B609D6">
        <w:rPr>
          <w:rFonts w:ascii="Times New Roman" w:hAnsi="Times New Roman" w:cs="Times New Roman"/>
          <w:sz w:val="28"/>
          <w:szCs w:val="28"/>
          <w:lang w:val="uk-UA"/>
        </w:rPr>
        <w:t>прийомних сімей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4378B" w:rsidRPr="00B609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родин), переїзд </w:t>
      </w:r>
      <w:r w:rsidR="008A1356" w:rsidRPr="00B609D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інш</w:t>
      </w:r>
      <w:r w:rsidR="008A1356" w:rsidRPr="00B609D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місцев</w:t>
      </w:r>
      <w:r w:rsidR="008A1356" w:rsidRPr="00B609D6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(3 родини), </w:t>
      </w:r>
      <w:r w:rsidR="008A1356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стан здоров’я батьків (</w:t>
      </w:r>
      <w:r w:rsidR="00C4378B" w:rsidRPr="00B609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родин</w:t>
      </w:r>
      <w:r w:rsidR="00C4378B" w:rsidRPr="00B609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), смерть батьків (2 родини), зміна форми виховання (усиновлення дітей, перехід </w:t>
      </w:r>
      <w:r w:rsidR="008A1356"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патронат) – </w:t>
      </w:r>
      <w:r w:rsidR="00C4378B" w:rsidRPr="00B609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родин</w:t>
      </w:r>
      <w:r w:rsidR="00C4378B" w:rsidRPr="00B609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79360" w14:textId="4C488207" w:rsidR="00A52EC2" w:rsidRPr="00B609D6" w:rsidRDefault="00B753ED" w:rsidP="0019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Подібна ситуація спостерігається не тільки в Харківській області, а і в інших регіонах.</w:t>
      </w:r>
      <w:r w:rsidR="0026710A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66FC1F" w14:textId="57C61FC0" w:rsidR="008D1B00" w:rsidRPr="00B609D6" w:rsidRDefault="0026710A" w:rsidP="0019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Так, протягом 2022 року кількість </w:t>
      </w:r>
      <w:r w:rsidR="00472A36" w:rsidRPr="00B609D6">
        <w:rPr>
          <w:rFonts w:ascii="Times New Roman" w:hAnsi="Times New Roman" w:cs="Times New Roman"/>
          <w:sz w:val="28"/>
          <w:szCs w:val="28"/>
          <w:lang w:val="uk-UA"/>
        </w:rPr>
        <w:t>дитячих будинків сімейного типу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в межах України зменшилася на 18 родин, кількість дітей </w:t>
      </w:r>
      <w:r w:rsidR="00184AFE"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A36" w:rsidRPr="00B609D6">
        <w:rPr>
          <w:rFonts w:ascii="Times New Roman" w:hAnsi="Times New Roman" w:cs="Times New Roman"/>
          <w:sz w:val="28"/>
          <w:szCs w:val="28"/>
          <w:lang w:val="uk-UA"/>
        </w:rPr>
        <w:t>дитячих будинк</w:t>
      </w:r>
      <w:r w:rsidR="00184AFE" w:rsidRPr="00B609D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472A36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типу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також зменшилась на 202 дитини</w:t>
      </w:r>
      <w:r w:rsidR="004F0221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EEA1C57" w14:textId="7E9E7121" w:rsidR="00B753ED" w:rsidRPr="00B609D6" w:rsidRDefault="008A1356" w:rsidP="0019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0221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розрізі регіонів протягом 2022 року спостеріга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лась</w:t>
      </w:r>
      <w:r w:rsidR="004F0221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позитивна динаміка в </w:t>
      </w:r>
      <w:r w:rsidR="0069113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6 регіонах України: Житомирська область (+1), Кіровоградська область (+1), Одеська область (+1), </w:t>
      </w:r>
      <w:r w:rsidR="004F0221" w:rsidRPr="00B609D6">
        <w:rPr>
          <w:rFonts w:ascii="Times New Roman" w:hAnsi="Times New Roman" w:cs="Times New Roman"/>
          <w:sz w:val="28"/>
          <w:szCs w:val="28"/>
          <w:lang w:val="uk-UA"/>
        </w:rPr>
        <w:t>Тернопільськ</w:t>
      </w:r>
      <w:r w:rsidR="00691132" w:rsidRPr="00B609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F0221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область </w:t>
      </w:r>
      <w:r w:rsidR="004F0221" w:rsidRPr="00B609D6">
        <w:rPr>
          <w:rFonts w:ascii="Times New Roman" w:hAnsi="Times New Roman" w:cs="Times New Roman"/>
          <w:sz w:val="28"/>
          <w:szCs w:val="28"/>
          <w:lang w:val="uk-UA"/>
        </w:rPr>
        <w:t>(+1), Харківськ</w:t>
      </w:r>
      <w:r w:rsidR="00691132" w:rsidRPr="00B609D6">
        <w:rPr>
          <w:rFonts w:ascii="Times New Roman" w:hAnsi="Times New Roman" w:cs="Times New Roman"/>
          <w:sz w:val="28"/>
          <w:szCs w:val="28"/>
          <w:lang w:val="uk-UA"/>
        </w:rPr>
        <w:t>а область</w:t>
      </w:r>
      <w:r w:rsidR="004F0221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(+</w:t>
      </w:r>
      <w:r w:rsidR="00691132" w:rsidRPr="00B609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F0221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69113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область (+1), та аналогічна позитивна динаміка щодо збільшення кількості дітей, влаштованих до </w:t>
      </w:r>
      <w:r w:rsidR="00472A36" w:rsidRPr="00B609D6">
        <w:rPr>
          <w:rFonts w:ascii="Times New Roman" w:hAnsi="Times New Roman" w:cs="Times New Roman"/>
          <w:sz w:val="28"/>
          <w:szCs w:val="28"/>
          <w:lang w:val="uk-UA"/>
        </w:rPr>
        <w:t>дитячих будинків сімейного типу</w:t>
      </w:r>
      <w:r w:rsidR="00691132" w:rsidRPr="00B609D6">
        <w:rPr>
          <w:rFonts w:ascii="Times New Roman" w:hAnsi="Times New Roman" w:cs="Times New Roman"/>
          <w:sz w:val="28"/>
          <w:szCs w:val="28"/>
          <w:lang w:val="uk-UA"/>
        </w:rPr>
        <w:t>: Житомирська область (+16), Кіровоградська область (+4), Одеська область (+4), Тернопільська область (+6), Харківська область (+22), Черкаська область (+5), Чернігівська область (+2).</w:t>
      </w:r>
    </w:p>
    <w:p w14:paraId="710CAD72" w14:textId="3D3FE734" w:rsidR="001B7689" w:rsidRPr="00B609D6" w:rsidRDefault="001B7689" w:rsidP="0019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Протягом 2022 року аналогічна ситуація</w:t>
      </w:r>
      <w:r w:rsidR="00184AFE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склалася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і щодо розвитку прийомних сімей. </w:t>
      </w:r>
      <w:r w:rsidR="008A1356" w:rsidRPr="00B609D6">
        <w:rPr>
          <w:rFonts w:ascii="Times New Roman" w:hAnsi="Times New Roman" w:cs="Times New Roman"/>
          <w:sz w:val="28"/>
          <w:szCs w:val="28"/>
          <w:lang w:val="uk-UA"/>
        </w:rPr>
        <w:t>Усього по Україні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прийомних сімей зменшилась на 90 сімей  та на 160 дітей в сім’ях. Позитивна динаміка в Волинській області (+1), Закарпатській області (+9), Херсонській області (+1), Хмельницькій області (+1),  Чернівецькій області (+5) та аналогічна позитивна динаміка щодо збільшення кількості дітей, влаштованих до </w:t>
      </w:r>
      <w:r w:rsidR="00472A36" w:rsidRPr="00B609D6">
        <w:rPr>
          <w:rFonts w:ascii="Times New Roman" w:hAnsi="Times New Roman" w:cs="Times New Roman"/>
          <w:sz w:val="28"/>
          <w:szCs w:val="28"/>
          <w:lang w:val="uk-UA"/>
        </w:rPr>
        <w:t>дитячих будинків сімейного типу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: Волинській області (+12), Закарпатській області (+2),  Київській області (+5), Херсонській області (+2), Черкаській області (+3),  м. Ки</w:t>
      </w:r>
      <w:r w:rsidR="007C288C" w:rsidRPr="00B609D6">
        <w:rPr>
          <w:rFonts w:ascii="Times New Roman" w:hAnsi="Times New Roman" w:cs="Times New Roman"/>
          <w:sz w:val="28"/>
          <w:szCs w:val="28"/>
          <w:lang w:val="uk-UA"/>
        </w:rPr>
        <w:t>єві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(+1).</w:t>
      </w:r>
    </w:p>
    <w:p w14:paraId="0307B309" w14:textId="2C87E6FE" w:rsidR="00155E0D" w:rsidRPr="00B609D6" w:rsidRDefault="007C288C" w:rsidP="0019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7BAF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Харківській області спостерігається збільшення</w:t>
      </w:r>
      <w:r w:rsidR="009138BB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</w:t>
      </w:r>
      <w:r w:rsidR="001F7BAF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дитячих будинків сімейного типу</w:t>
      </w:r>
      <w:r w:rsidR="007F426E" w:rsidRPr="00B609D6">
        <w:rPr>
          <w:rFonts w:ascii="Times New Roman" w:hAnsi="Times New Roman" w:cs="Times New Roman"/>
          <w:sz w:val="28"/>
          <w:szCs w:val="28"/>
          <w:lang w:val="uk-UA"/>
        </w:rPr>
        <w:t>, але при цьому зменш</w:t>
      </w:r>
      <w:r w:rsidR="00D93C0C" w:rsidRPr="00B609D6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="001F7BAF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D93C0C" w:rsidRPr="00B609D6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1F7BAF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прийомних сімей.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CEF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Так, протягом 2022 року в умовах воєнного стану в Харківській області було створено 9 дитячих будинків сімейного типу та влаштовано 67 дітей, з початку 2023 року створено </w:t>
      </w:r>
      <w:r w:rsidR="00DF2868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976CEF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дитячі будинки сімейного типу (на базі прийомної сім’ї) та </w:t>
      </w:r>
      <w:r w:rsidR="00DF2868" w:rsidRPr="00B609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76CEF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прийомн</w:t>
      </w:r>
      <w:r w:rsidR="00DF2868" w:rsidRPr="00B609D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76CEF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DF2868" w:rsidRPr="00B609D6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4C6D59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70DB" w:rsidRPr="00B609D6">
        <w:rPr>
          <w:rFonts w:ascii="Times New Roman" w:hAnsi="Times New Roman" w:cs="Times New Roman"/>
          <w:sz w:val="28"/>
          <w:szCs w:val="28"/>
          <w:lang w:val="uk-UA"/>
        </w:rPr>
        <w:t>Головними причинами зменшення розвитку сімейних форм виховання є досягнення батьками-вихователями та прийомними батьками пенсійного віку та досягнення прийомним</w:t>
      </w:r>
      <w:r w:rsidR="000D619D" w:rsidRPr="00B609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70DB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дітьми, дітьми-вихованцями</w:t>
      </w:r>
      <w:r w:rsidR="009138BB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0DB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23 років та вибуття з сімейних форм, </w:t>
      </w:r>
      <w:r w:rsidR="00765133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прийомної сім’ї в статус дитячого будинку сімейного типу, </w:t>
      </w:r>
      <w:r w:rsidR="002C70DB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міграція населення, у зв’язку з введенням воєнного стану в Україні, руйнуванням житлових приміщень та домоволодінь жителів Харківської області, у зв’язку з чим неможливо створювати одну з форм сімейного виховання на базі власного приміщення. </w:t>
      </w:r>
    </w:p>
    <w:p w14:paraId="67981C9A" w14:textId="01BEAF3B" w:rsidR="003A476D" w:rsidRPr="00B609D6" w:rsidRDefault="00C04079" w:rsidP="006A7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Поряд з розвитком сімейних форм виховання в області проводиться робота</w:t>
      </w:r>
      <w:r w:rsidR="000D619D" w:rsidRPr="00B609D6">
        <w:rPr>
          <w:rFonts w:ascii="Times New Roman" w:hAnsi="Times New Roman" w:cs="Times New Roman"/>
          <w:sz w:val="28"/>
          <w:szCs w:val="28"/>
          <w:lang w:val="uk-UA"/>
        </w:rPr>
        <w:t>, спрямована на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соціальному сирітству дітей</w:t>
      </w:r>
      <w:r w:rsidR="00333264" w:rsidRPr="00B60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3264" w:rsidRPr="00B609D6">
        <w:rPr>
          <w:lang w:val="uk-UA"/>
        </w:rPr>
        <w:t xml:space="preserve"> </w:t>
      </w:r>
      <w:r w:rsidR="00333264" w:rsidRPr="00B609D6">
        <w:rPr>
          <w:rFonts w:ascii="Times New Roman" w:hAnsi="Times New Roman" w:cs="Times New Roman"/>
          <w:sz w:val="28"/>
          <w:szCs w:val="28"/>
          <w:lang w:val="uk-UA"/>
        </w:rPr>
        <w:t>які перебувають у складних життєвих обставинах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, їх безпритульності та бездоглядності, що включає проведення заходів своєчасного виявлення сімей, які перебувають в складних життєвих обставинах</w:t>
      </w:r>
      <w:r w:rsidR="005C2AD2" w:rsidRPr="00B60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та наданню їм необхідного спектру послуг для мінімізації </w:t>
      </w:r>
      <w:r w:rsidR="00FE3489" w:rsidRPr="00B609D6">
        <w:rPr>
          <w:rFonts w:ascii="Times New Roman" w:hAnsi="Times New Roman" w:cs="Times New Roman"/>
          <w:sz w:val="28"/>
          <w:szCs w:val="28"/>
          <w:lang w:val="uk-UA"/>
        </w:rPr>
        <w:t>складних життєвих обставин.</w:t>
      </w:r>
    </w:p>
    <w:p w14:paraId="0BD9DB54" w14:textId="5DC1E266" w:rsidR="00C04079" w:rsidRPr="00B609D6" w:rsidRDefault="00C04079" w:rsidP="00DD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звітності служб у справах дітей територіальних громад </w:t>
      </w:r>
      <w:r w:rsidR="000D619D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області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станом на 01.0</w:t>
      </w:r>
      <w:r w:rsidR="00DD69DC" w:rsidRPr="00B609D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.2023 на обліку дітей, які перебувають у складних життєвих обставинах</w:t>
      </w:r>
      <w:r w:rsidR="00A93F91" w:rsidRPr="00B60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перебува</w:t>
      </w:r>
      <w:r w:rsidR="00184AFE" w:rsidRPr="00B609D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974 дитини з 579 сімей, з них:</w:t>
      </w:r>
      <w:r w:rsidR="00A93F91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905 дітей – це діти, батьки яких ухиляються від виконання своїх обов’язків (93%)</w:t>
      </w:r>
      <w:r w:rsidR="00DD69DC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62 дитини</w:t>
      </w:r>
      <w:r w:rsidR="00A93F91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зазнали домашнього насильства (6,4%)</w:t>
      </w:r>
      <w:r w:rsidR="00DD69DC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7 дітей </w:t>
      </w:r>
      <w:r w:rsidR="00A93F91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схильні до залишення постійного місця проживання (0,7%).</w:t>
      </w:r>
    </w:p>
    <w:p w14:paraId="3FBFEDF9" w14:textId="1FC02BEB" w:rsidR="00C04079" w:rsidRPr="00B609D6" w:rsidRDefault="00C04079" w:rsidP="00C04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lastRenderedPageBreak/>
        <w:t>247 сімей перебуває під соціальним супроводом центрів соціальних служб, що с</w:t>
      </w:r>
      <w:r w:rsidR="00A93F91" w:rsidRPr="00B609D6">
        <w:rPr>
          <w:rFonts w:ascii="Times New Roman" w:hAnsi="Times New Roman" w:cs="Times New Roman"/>
          <w:sz w:val="28"/>
          <w:szCs w:val="28"/>
          <w:lang w:val="uk-UA"/>
        </w:rPr>
        <w:t>кладає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43 % від загальної кількості родин, які перебувають в складних життєвих обставинах.</w:t>
      </w:r>
    </w:p>
    <w:p w14:paraId="411935BC" w14:textId="2A618760" w:rsidR="00C04079" w:rsidRPr="00B609D6" w:rsidRDefault="00C04079" w:rsidP="00C04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захисту прав дитини, яка через складні життєві обставини тимчасово не може проживати разом з батьками/законними представниками, надання їй та її сім’ї послуг, спрямованих на реінтеграцію дитини у сім’ю або надання дитині відповідного статусу для прийняття подальших рішень з урахуванням найкращих інтересів дитини щодо забезпечення її права на виховання в сім’ї або в умовах, максимально наближених до сімейних</w:t>
      </w:r>
      <w:r w:rsidR="00A93F91" w:rsidRPr="00B60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Харківської області запроваджено послугу патронату над дитиною. </w:t>
      </w:r>
    </w:p>
    <w:p w14:paraId="5344A156" w14:textId="7E0256DB" w:rsidR="00C04079" w:rsidRPr="00B609D6" w:rsidRDefault="00A93F91" w:rsidP="00DD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04079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17 громадах області функціонує 3</w:t>
      </w:r>
      <w:r w:rsidR="00DD69DC" w:rsidRPr="00B609D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04079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родин патронатного вихователя, до яких влаштовано </w:t>
      </w:r>
      <w:r w:rsidR="00DD69DC" w:rsidRPr="00B609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D4A26" w:rsidRPr="00B609D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04079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дітей. Протягом 2022 року отримали послугу патронату 78 дітей (36 хлопців та 42 дівчини)</w:t>
      </w:r>
      <w:r w:rsidR="00BD2D93" w:rsidRPr="00B609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4CFBBF" w14:textId="067A9FAD" w:rsidR="00C04079" w:rsidRPr="00B609D6" w:rsidRDefault="00C04079" w:rsidP="00C04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Для надання різних видів послуг таких, як соціально-психологічна реабілітація дітей, соціальна адаптація дітей у суспільство, соціальна профілактика, робота з батьками дітей, спрямован</w:t>
      </w:r>
      <w:r w:rsidR="00184AFE" w:rsidRPr="00B609D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на повернення дитини до сім’ї</w:t>
      </w:r>
      <w:r w:rsidR="00863F34" w:rsidRPr="00B60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працюють </w:t>
      </w:r>
      <w:r w:rsidR="00184AFE" w:rsidRPr="00B609D6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ентр соціально-психологічної реабілітації дітей та </w:t>
      </w:r>
      <w:r w:rsidR="00184AFE" w:rsidRPr="00B609D6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ентр соціальної підтримки дітей та сімей «Гармонія». З початком </w:t>
      </w:r>
      <w:r w:rsidR="00A93F91" w:rsidRPr="00B609D6">
        <w:rPr>
          <w:rFonts w:ascii="Times New Roman" w:hAnsi="Times New Roman" w:cs="Times New Roman"/>
          <w:sz w:val="28"/>
          <w:szCs w:val="28"/>
          <w:lang w:val="uk-UA"/>
        </w:rPr>
        <w:t>введення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воєнного стану заклади перемістилися до західних регіонів України (Львівська та Чернівецька області)</w:t>
      </w:r>
      <w:r w:rsidR="00041A77" w:rsidRPr="00B609D6">
        <w:rPr>
          <w:rFonts w:ascii="Times New Roman" w:hAnsi="Times New Roman" w:cs="Times New Roman"/>
          <w:sz w:val="28"/>
          <w:szCs w:val="28"/>
          <w:lang w:val="uk-UA"/>
        </w:rPr>
        <w:t>, що ускладнює можливість влаштування дітей до закладів соціального захисту дітей та надання їм необхідного переліку послуг в умовах стаціонарного перебування в закладі.</w:t>
      </w:r>
    </w:p>
    <w:p w14:paraId="4ACEABC2" w14:textId="253E7084" w:rsidR="00C04079" w:rsidRPr="00B609D6" w:rsidRDefault="00C04079" w:rsidP="00C04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2022 року </w:t>
      </w:r>
      <w:r w:rsidR="00C450ED" w:rsidRPr="00B609D6">
        <w:rPr>
          <w:rFonts w:ascii="Times New Roman" w:hAnsi="Times New Roman" w:cs="Times New Roman"/>
          <w:sz w:val="28"/>
          <w:szCs w:val="28"/>
          <w:lang w:val="uk-UA"/>
        </w:rPr>
        <w:t>служба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ми у справах дітей територіальних громад здійснено 1103 відвідування родин з дітьми, які перебувають у складних життєвих обставинах. За результатами проведених відвідувань виявлено 315 дітей, які потребували надання різних видів допомоги, з них у відношенні 56 дітей проведено роботу щодо влаштування до закладів соціального захисту дітей або патронатних родин.</w:t>
      </w:r>
    </w:p>
    <w:p w14:paraId="55FE28FB" w14:textId="3B27153D" w:rsidR="003A476D" w:rsidRPr="00B609D6" w:rsidRDefault="00C04079" w:rsidP="00C04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2022 року органами опіки та піклування підготовлено 98 позовів про позбавлення батьків батьківських прав та подано до </w:t>
      </w:r>
      <w:r w:rsidR="00A4137A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місцевих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судів</w:t>
      </w:r>
      <w:r w:rsidR="00A4137A" w:rsidRPr="00B609D6">
        <w:rPr>
          <w:rFonts w:ascii="Times New Roman" w:hAnsi="Times New Roman" w:cs="Times New Roman"/>
          <w:sz w:val="28"/>
          <w:szCs w:val="28"/>
          <w:lang w:val="uk-UA"/>
        </w:rPr>
        <w:t>, з початку 2023</w:t>
      </w:r>
      <w:r w:rsidR="0052602D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4137A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– 45 позовних заяв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розгляду місцевих судів позовних заяв та матеріалів до них, протягом </w:t>
      </w:r>
      <w:r w:rsidR="00A4137A" w:rsidRPr="00B609D6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року прийнято 64 рішення стосовно 81 ос</w:t>
      </w:r>
      <w:r w:rsidR="007C29E1" w:rsidRPr="00B609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би з числа батьків у відношенні 82 дітей</w:t>
      </w:r>
      <w:r w:rsidR="00A4137A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, з початку 2023 року </w:t>
      </w:r>
      <w:r w:rsidR="0052602D" w:rsidRPr="00B609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4137A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прийнято 38 рішень стосовно 45 осіб з числа батьків у відношенні 47 дітей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74AF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0ED" w:rsidRPr="00B609D6">
        <w:rPr>
          <w:rFonts w:ascii="Times New Roman" w:hAnsi="Times New Roman" w:cs="Times New Roman"/>
          <w:sz w:val="28"/>
          <w:szCs w:val="28"/>
          <w:lang w:val="uk-UA"/>
        </w:rPr>
        <w:t>Служба</w:t>
      </w:r>
      <w:r w:rsidR="002674AF" w:rsidRPr="00B609D6">
        <w:rPr>
          <w:rFonts w:ascii="Times New Roman" w:hAnsi="Times New Roman" w:cs="Times New Roman"/>
          <w:sz w:val="28"/>
          <w:szCs w:val="28"/>
          <w:lang w:val="uk-UA"/>
        </w:rPr>
        <w:t>ми у справах дітей територіальних громад за місцем походження дітей вживаються заходи щодо соціально-правового захисту дітей.</w:t>
      </w:r>
    </w:p>
    <w:p w14:paraId="2AE35562" w14:textId="20F50F9D" w:rsidR="00E70419" w:rsidRPr="00B609D6" w:rsidRDefault="0052602D" w:rsidP="00E7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E70419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ситуація вимагає змін, перш за все шляхом активізації роботи з населенням щодо популяризації сімейних форм догляду та виховання дітей, які з певних причин не можуть жити з біологічними батьками.</w:t>
      </w:r>
    </w:p>
    <w:p w14:paraId="319F4AF7" w14:textId="373F5293" w:rsidR="00F44296" w:rsidRPr="00B609D6" w:rsidRDefault="00B04845" w:rsidP="00F44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44296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рамках адміністративно-територіальної реформи для впровадження діяльності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F44296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захисту прав дітей кожна громада мала утворити службу у справах дітей. Так, у Харківській області у січні 2022 року цей процес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був завершений</w:t>
      </w:r>
      <w:r w:rsidR="00F44296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. У 56 громадах функціонували служби у справах дітей як юридичні особи </w:t>
      </w:r>
      <w:r w:rsidR="00F44296" w:rsidRPr="00B609D6">
        <w:rPr>
          <w:rFonts w:ascii="Times New Roman" w:hAnsi="Times New Roman" w:cs="Times New Roman"/>
          <w:sz w:val="28"/>
          <w:szCs w:val="28"/>
          <w:lang w:val="uk-UA"/>
        </w:rPr>
        <w:lastRenderedPageBreak/>
        <w:t>публічного права. За планами 2022 рік мав стати роком навчання та надання методичної допомоги сільським, селищним радам у цій сфері.</w:t>
      </w:r>
    </w:p>
    <w:p w14:paraId="470BB7B4" w14:textId="715DE738" w:rsidR="00F44296" w:rsidRPr="00B609D6" w:rsidRDefault="00F44296" w:rsidP="00F44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Але з 24 лютого 2022 року, внаслідок російської збройної агресії проти України, з’явились нові реалії, реалії війни, в яких відбуваються системні порушення фундаментальних прав дітей (права на життя, на здоров’я, на гідність, на вільний доступ до освіти, на сімейне виховання та інш</w:t>
      </w:r>
      <w:r w:rsidR="00B04845" w:rsidRPr="00B609D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2793434B" w14:textId="231770B4" w:rsidR="00F44296" w:rsidRPr="00B609D6" w:rsidRDefault="00F44296" w:rsidP="00F44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З початком введення воєнного стану в Україні </w:t>
      </w:r>
      <w:r w:rsidR="00B04845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50%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населен</w:t>
      </w:r>
      <w:r w:rsidR="00B04845" w:rsidRPr="00B609D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B04845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(28 територіальних громад Харківської області</w:t>
      </w:r>
      <w:r w:rsidR="00B04845" w:rsidRPr="00B609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були тимчасово окупованими.</w:t>
      </w:r>
    </w:p>
    <w:p w14:paraId="578951FC" w14:textId="533ABD0C" w:rsidR="00F44296" w:rsidRPr="00B609D6" w:rsidRDefault="00F44296" w:rsidP="00F44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Окупація та постійна небезпека в умовах війни мала негативний вплив на функціонування сімей з дітьми. В умовах окупації не забезпечувались основні базові потреби дітей. Руйнування житла, обстріли територій, вимушене переміщення сімей, втрата роботи батьками, відсутність зв’язку, електро- водопостачання, депортація </w:t>
      </w:r>
      <w:r w:rsidR="00B04845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все це мало негативний вплив на розвиток та психологічний стан дітей.</w:t>
      </w:r>
    </w:p>
    <w:p w14:paraId="0AF68D4A" w14:textId="2AF7CC4B" w:rsidR="00F44296" w:rsidRPr="00B609D6" w:rsidRDefault="00F44296" w:rsidP="005E7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деокупованих територіальних громад до початку запровадження воєнного стану функціонувало 30 служб у справах дітей (2 </w:t>
      </w:r>
      <w:r w:rsidR="00582D6E" w:rsidRPr="00B609D6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районних державних (військових) адміністрацій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2D6E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r w:rsidR="00582D6E" w:rsidRPr="00B609D6">
        <w:rPr>
          <w:rFonts w:ascii="Times New Roman" w:hAnsi="Times New Roman" w:cs="Times New Roman"/>
          <w:sz w:val="28"/>
          <w:szCs w:val="28"/>
          <w:lang w:val="uk-UA"/>
        </w:rPr>
        <w:t>служб у справах дітей органів місцевого самоврядування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E7B12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Після деокупації територій одним з першочергових завдань кожної громади було відновлення роботи служб у справах дітей та їх соціальних партнерів – фахівців з соціальної роботи. Основним завданням стало виявлення кожної дитини, яка перебуває у складних життєвих обставинах або залишилась без батьківського піклування, вжиття заходів </w:t>
      </w:r>
      <w:r w:rsidR="00D01F76" w:rsidRPr="00B609D6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захисту її прав; відновлення обліку дітей та роботи в</w:t>
      </w:r>
      <w:r w:rsidR="007F1668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Єдиній інформаційно-аналітичній системі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«Діти», у зонах активних бойових дій</w:t>
      </w:r>
      <w:r w:rsidR="00184AFE" w:rsidRPr="00B609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01F76" w:rsidRPr="00B609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з евакуацію дітей з батьками, аналіз потреб сімей з дітьми та заходи </w:t>
      </w:r>
      <w:r w:rsidR="001A68E5" w:rsidRPr="00B609D6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</w:t>
      </w:r>
      <w:r w:rsidR="001A68E5" w:rsidRPr="00B609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гуманітарною допомогою.</w:t>
      </w:r>
    </w:p>
    <w:p w14:paraId="1B5028B0" w14:textId="2081597A" w:rsidR="00F44296" w:rsidRPr="00B609D6" w:rsidRDefault="00F44296" w:rsidP="00F44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Сьогодні на деокупованих територі</w:t>
      </w:r>
      <w:r w:rsidR="005E7B12" w:rsidRPr="00B609D6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відновлено роботу 2</w:t>
      </w:r>
      <w:r w:rsidR="005E7B12" w:rsidRPr="00B609D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служб у справах дітей </w:t>
      </w:r>
      <w:r w:rsidR="00DE28AF"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5E7B12" w:rsidRPr="00B609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громадах Харківської області (</w:t>
      </w:r>
      <w:r w:rsidR="00AB129E" w:rsidRPr="00B609D6">
        <w:rPr>
          <w:rFonts w:ascii="Times New Roman" w:hAnsi="Times New Roman" w:cs="Times New Roman"/>
          <w:sz w:val="28"/>
          <w:szCs w:val="28"/>
          <w:lang w:val="uk-UA"/>
        </w:rPr>
        <w:t>2 служби у справах дітей районних державних (військових) адміністрацій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5E7B12" w:rsidRPr="00B609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668" w:rsidRPr="00B609D6">
        <w:rPr>
          <w:rFonts w:ascii="Times New Roman" w:hAnsi="Times New Roman" w:cs="Times New Roman"/>
          <w:sz w:val="28"/>
          <w:szCs w:val="28"/>
          <w:lang w:val="uk-UA"/>
        </w:rPr>
        <w:t>служб у справах дітей органів місцевого самоврядування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), які забезпечують соціально-правовий захист дітей. </w:t>
      </w:r>
      <w:r w:rsidR="00DE28AF"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B12" w:rsidRPr="00B609D6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громадах Куп’янського району Харківської області (Петропавлівська ТГ, Вільхуватська ТГ) не відновлено функціонування служб у справах дітей </w:t>
      </w:r>
      <w:r w:rsidR="00DE28AF" w:rsidRPr="00B609D6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відсутн</w:t>
      </w:r>
      <w:r w:rsidR="00DE28AF" w:rsidRPr="00B609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E28AF" w:rsidRPr="00B609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кадрового потенціалу, відсутн</w:t>
      </w:r>
      <w:r w:rsidR="00E65170" w:rsidRPr="00B609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65170" w:rsidRPr="00B609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безпечних умов для здійснення роботи. </w:t>
      </w:r>
    </w:p>
    <w:p w14:paraId="3AF02B6F" w14:textId="5CEA976C" w:rsidR="004503CE" w:rsidRPr="00B609D6" w:rsidRDefault="005E7B12" w:rsidP="00C04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64DCF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еформування системи органів місцевого самоврядування та районних державних адміністрацій,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період тимчасової окупації територіальних громад, введення воєнного стану в Україні, міграція населення, </w:t>
      </w:r>
      <w:r w:rsidR="00E65170"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т.ч. і працівників служб у справах дітей, </w:t>
      </w:r>
      <w:r w:rsidR="00B05656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плинність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кадр</w:t>
      </w:r>
      <w:r w:rsidR="00B05656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ів у </w:t>
      </w:r>
      <w:r w:rsidR="00C450ED" w:rsidRPr="00B609D6">
        <w:rPr>
          <w:rFonts w:ascii="Times New Roman" w:hAnsi="Times New Roman" w:cs="Times New Roman"/>
          <w:sz w:val="28"/>
          <w:szCs w:val="28"/>
          <w:lang w:val="uk-UA"/>
        </w:rPr>
        <w:t>служба</w:t>
      </w:r>
      <w:r w:rsidR="00B05656" w:rsidRPr="00B609D6">
        <w:rPr>
          <w:rFonts w:ascii="Times New Roman" w:hAnsi="Times New Roman" w:cs="Times New Roman"/>
          <w:sz w:val="28"/>
          <w:szCs w:val="28"/>
          <w:lang w:val="uk-UA"/>
        </w:rPr>
        <w:t>х у справах дітей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4DCF" w:rsidRPr="00B609D6">
        <w:rPr>
          <w:rFonts w:ascii="Times New Roman" w:hAnsi="Times New Roman" w:cs="Times New Roman"/>
          <w:sz w:val="28"/>
          <w:szCs w:val="28"/>
          <w:lang w:val="uk-UA"/>
        </w:rPr>
        <w:t>зумовлюють необхідність посилення фахової компетентності працівників служб у справах дітей та координації на території регіону дій органів виконавчої влади, органів місцевого самоврядування, інститутів громадянського суспільства у розв’язанні проблем соціально-правового захисту дітей.</w:t>
      </w:r>
    </w:p>
    <w:p w14:paraId="2CE2555F" w14:textId="1ED95E51" w:rsidR="00312DC5" w:rsidRPr="00B609D6" w:rsidRDefault="00DB36C6" w:rsidP="00A24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Для вирішення соціальних проблем </w:t>
      </w:r>
      <w:r w:rsidR="00184AFE" w:rsidRPr="00B609D6">
        <w:rPr>
          <w:rFonts w:ascii="Times New Roman" w:hAnsi="Times New Roman" w:cs="Times New Roman"/>
          <w:sz w:val="28"/>
          <w:szCs w:val="28"/>
          <w:lang w:val="uk-UA"/>
        </w:rPr>
        <w:t>необхідна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комплексна система заходів, орієнтована на дітей, які потребують підтримки з боку держави, чим і зумовлена необхідність розроблення, прийняття й виконання Програми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підтримки та розвитку сімейних форм виховання в Харківській області на</w:t>
      </w:r>
      <w:r w:rsidR="006514FC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6514FC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2027 роки (далі – Програма).</w:t>
      </w:r>
    </w:p>
    <w:p w14:paraId="1D2118E9" w14:textId="77777777" w:rsidR="006514FC" w:rsidRPr="00B609D6" w:rsidRDefault="006514FC" w:rsidP="00CF506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D57408" w14:textId="62BB3488" w:rsidR="008B18B2" w:rsidRPr="005426DB" w:rsidRDefault="004C0550" w:rsidP="008B18B2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6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</w:t>
      </w:r>
      <w:r w:rsidR="006514FC" w:rsidRPr="005426D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5426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2F26FA" w:rsidRPr="005426D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та завдання</w:t>
      </w:r>
      <w:r w:rsidRPr="005426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F506B" w:rsidRPr="005426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</w:p>
    <w:p w14:paraId="28B7D4FD" w14:textId="68CAF89E" w:rsidR="0014633B" w:rsidRPr="005426DB" w:rsidRDefault="004C0550" w:rsidP="002F2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DB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14633B" w:rsidRPr="005426DB">
        <w:rPr>
          <w:rFonts w:ascii="Times New Roman" w:hAnsi="Times New Roman" w:cs="Times New Roman"/>
          <w:sz w:val="28"/>
          <w:szCs w:val="28"/>
          <w:lang w:val="uk-UA"/>
        </w:rPr>
        <w:t>Програми підтримки та розвитку сімейних форм виховання в Харківській області на 2023</w:t>
      </w:r>
      <w:r w:rsidR="006514FC" w:rsidRPr="005426D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4633B" w:rsidRPr="005426DB">
        <w:rPr>
          <w:rFonts w:ascii="Times New Roman" w:hAnsi="Times New Roman" w:cs="Times New Roman"/>
          <w:sz w:val="28"/>
          <w:szCs w:val="28"/>
          <w:lang w:val="uk-UA"/>
        </w:rPr>
        <w:t>2027 роки</w:t>
      </w:r>
      <w:r w:rsidRPr="005426DB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2F26FA" w:rsidRPr="0054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DB">
        <w:rPr>
          <w:rFonts w:ascii="Times New Roman" w:hAnsi="Times New Roman" w:cs="Times New Roman"/>
          <w:sz w:val="28"/>
          <w:szCs w:val="28"/>
          <w:lang w:val="uk-UA"/>
        </w:rPr>
        <w:t>побудова ефективної системи забезпечення прав дитини, яка залишилась без батьківського піклування в умовах сім’ї</w:t>
      </w:r>
      <w:r w:rsidR="002F26FA" w:rsidRPr="005426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88A04C" w14:textId="77777777" w:rsidR="007A212F" w:rsidRPr="005426DB" w:rsidRDefault="007A212F" w:rsidP="007A2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DB">
        <w:rPr>
          <w:rFonts w:ascii="Times New Roman" w:hAnsi="Times New Roman" w:cs="Times New Roman"/>
          <w:sz w:val="28"/>
          <w:szCs w:val="28"/>
          <w:lang w:val="uk-UA"/>
        </w:rPr>
        <w:t>Завдання для реалізації Програми:</w:t>
      </w:r>
    </w:p>
    <w:p w14:paraId="2E65B8BC" w14:textId="7A7F5EB9" w:rsidR="0014633B" w:rsidRPr="00B609D6" w:rsidRDefault="004C0550" w:rsidP="0064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здійснення заходів з всебічної підтримки сімей, які взяли на виховання дітей облікових категорій служб у справах дітей</w:t>
      </w:r>
      <w:bookmarkStart w:id="4" w:name="n254"/>
      <w:bookmarkEnd w:id="4"/>
      <w:r w:rsidR="0014633B" w:rsidRPr="00B609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549D0F" w14:textId="77777777" w:rsidR="00B476B9" w:rsidRPr="00B609D6" w:rsidRDefault="00047805" w:rsidP="0064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ефективного виконання на території області державної політики у сфері захисту прав дітей</w:t>
      </w:r>
      <w:r w:rsidR="0014633B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>попередження дитячої бездоглядності, безпритульності та соціального сирітства</w:t>
      </w:r>
      <w:r w:rsidR="0014633B" w:rsidRPr="00B609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155922" w14:textId="16F7719C" w:rsidR="00B476B9" w:rsidRPr="00B609D6" w:rsidRDefault="00E2107B" w:rsidP="0064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проведення постійної роботи щодо забезпечення сталої кількості функціонуючих прийомних сімей та дитячих будинків сімейного типу на території міст та районів (у разі припинення функціонування);</w:t>
      </w:r>
    </w:p>
    <w:p w14:paraId="0E311821" w14:textId="01D3E6A9" w:rsidR="00B476B9" w:rsidRPr="00B609D6" w:rsidRDefault="00E2107B" w:rsidP="0064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розвиток соціальних послуг для сімей, які опинились у складних життєвих обставинах </w:t>
      </w:r>
      <w:r w:rsidR="006514FC"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громадах, </w:t>
      </w:r>
      <w:r w:rsidR="006514FC"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розвит</w:t>
      </w:r>
      <w:r w:rsidR="006514FC" w:rsidRPr="00B609D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патронату над дитиною;</w:t>
      </w:r>
    </w:p>
    <w:p w14:paraId="14B79609" w14:textId="17607D11" w:rsidR="00B476B9" w:rsidRPr="00B609D6" w:rsidRDefault="00E2107B" w:rsidP="0064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умов для влаштування до родин дітей старшого шкільного віку, великих родинних груп дітей та дітей з інвалідністю, що потребує подальшого розвитку альтернативних форм сімейного виховання, </w:t>
      </w:r>
      <w:r w:rsidR="006514FC"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числі, утворення малих групових будинків в області;</w:t>
      </w:r>
    </w:p>
    <w:p w14:paraId="08D62C94" w14:textId="77777777" w:rsidR="00B476B9" w:rsidRPr="00B609D6" w:rsidRDefault="00E2107B" w:rsidP="0064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підвищення якості соціального супроводження прийомних сімей, дитячих будинків сімейного типу; сімей-опікунів/піклувальників; налагодження тісної взаємодії із суб’єктами, які здійснюють роботу з прийомними сім’ями, дитячими будинками сімейного типу, з метою обміну інформацією про попередження проблемних питань, які виникають у родинах; посилення контролю за дотриманням прав дітей, які перебувають у сімейних формах виховання;</w:t>
      </w:r>
    </w:p>
    <w:p w14:paraId="728B8B4F" w14:textId="6E6C438B" w:rsidR="00B476B9" w:rsidRPr="00B609D6" w:rsidRDefault="00E2107B" w:rsidP="0064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проведення інформаційних кампаній з метою формування позитивного ставлення суспільства до реформування системи інституційного догляду, запровадження послуги патронату над дитиною та розвитку альтернативних форм сімейного виховання;</w:t>
      </w:r>
    </w:p>
    <w:p w14:paraId="1B93AA96" w14:textId="14041ED9" w:rsidR="001A4E70" w:rsidRPr="00B609D6" w:rsidRDefault="00E2107B" w:rsidP="0064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>організація методичних заходів для працівників служб у справах дітей територіальних громад.</w:t>
      </w:r>
    </w:p>
    <w:p w14:paraId="55EB0CF4" w14:textId="6FD918E1" w:rsidR="009C3F89" w:rsidRPr="00B609D6" w:rsidRDefault="00A6641D" w:rsidP="0064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сприятливих умов для розвитку дітей </w:t>
      </w:r>
      <w:r w:rsidR="00B17C71" w:rsidRPr="00B609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3F89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 сімейних формах виховання </w:t>
      </w:r>
      <w:r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мінімальних стандартів благополуччя та безпеки </w:t>
      </w:r>
      <w:r w:rsidR="009C3F89" w:rsidRPr="00B609D6">
        <w:rPr>
          <w:rFonts w:ascii="Times New Roman" w:hAnsi="Times New Roman" w:cs="Times New Roman"/>
          <w:sz w:val="28"/>
          <w:szCs w:val="28"/>
          <w:lang w:val="uk-UA"/>
        </w:rPr>
        <w:t xml:space="preserve">дитини; </w:t>
      </w:r>
    </w:p>
    <w:p w14:paraId="355CCD26" w14:textId="77777777" w:rsidR="00A6641D" w:rsidRPr="00B609D6" w:rsidRDefault="009C3F89" w:rsidP="006431DB">
      <w:pPr>
        <w:pStyle w:val="a5"/>
        <w:ind w:firstLine="567"/>
        <w:rPr>
          <w:szCs w:val="28"/>
        </w:rPr>
      </w:pPr>
      <w:r w:rsidRPr="00B609D6">
        <w:rPr>
          <w:szCs w:val="28"/>
        </w:rPr>
        <w:t>всебічна підтримка функціону</w:t>
      </w:r>
      <w:r w:rsidR="002409A2" w:rsidRPr="00B609D6">
        <w:rPr>
          <w:szCs w:val="28"/>
        </w:rPr>
        <w:t>ючих</w:t>
      </w:r>
      <w:r w:rsidRPr="00B609D6">
        <w:rPr>
          <w:szCs w:val="28"/>
        </w:rPr>
        <w:t xml:space="preserve"> дитячих будинків сімейного типу, прийомних сімей, сімей патронатних вихователів</w:t>
      </w:r>
      <w:r w:rsidR="00A6641D" w:rsidRPr="00B609D6">
        <w:rPr>
          <w:szCs w:val="28"/>
        </w:rPr>
        <w:t>;</w:t>
      </w:r>
    </w:p>
    <w:p w14:paraId="443702D8" w14:textId="7E6B4349" w:rsidR="00A6641D" w:rsidRPr="00B609D6" w:rsidRDefault="002409A2" w:rsidP="006431DB">
      <w:pPr>
        <w:pStyle w:val="a5"/>
        <w:ind w:firstLine="567"/>
        <w:rPr>
          <w:szCs w:val="28"/>
        </w:rPr>
      </w:pPr>
      <w:r w:rsidRPr="00B609D6">
        <w:rPr>
          <w:szCs w:val="28"/>
        </w:rPr>
        <w:t>проведення інформаційних кампаній для розвитку мережі дитячих будинків сімейного типу, прийомних сімей, сімей патронатних вихователів в області</w:t>
      </w:r>
      <w:r w:rsidR="001A4E70" w:rsidRPr="00B609D6">
        <w:rPr>
          <w:szCs w:val="28"/>
        </w:rPr>
        <w:t>.</w:t>
      </w:r>
    </w:p>
    <w:p w14:paraId="4A9CAF32" w14:textId="41DB839F" w:rsidR="00C23648" w:rsidRPr="00B609D6" w:rsidRDefault="00C23648" w:rsidP="006431DB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sectPr w:rsidR="00C23648" w:rsidRPr="00B609D6" w:rsidSect="00A95CA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5351BF8" w14:textId="5E556B7C" w:rsidR="00A95CAA" w:rsidRPr="00B609D6" w:rsidRDefault="00F32888" w:rsidP="00F64C42">
      <w:pPr>
        <w:pStyle w:val="a5"/>
        <w:ind w:firstLine="708"/>
        <w:jc w:val="center"/>
        <w:rPr>
          <w:rFonts w:asciiTheme="minorHAnsi" w:hAnsiTheme="minorHAnsi"/>
          <w:bCs/>
          <w:sz w:val="22"/>
          <w:szCs w:val="22"/>
        </w:rPr>
      </w:pPr>
      <w:r w:rsidRPr="00B609D6">
        <w:rPr>
          <w:rFonts w:asciiTheme="minorHAnsi" w:hAnsiTheme="minorHAnsi"/>
          <w:bCs/>
          <w:sz w:val="22"/>
          <w:szCs w:val="22"/>
        </w:rPr>
        <w:lastRenderedPageBreak/>
        <w:t>10</w:t>
      </w:r>
    </w:p>
    <w:p w14:paraId="0AE4F18F" w14:textId="77777777" w:rsidR="00F32888" w:rsidRPr="00B609D6" w:rsidRDefault="00F32888" w:rsidP="00F64C42">
      <w:pPr>
        <w:pStyle w:val="a5"/>
        <w:ind w:firstLine="708"/>
        <w:jc w:val="center"/>
        <w:rPr>
          <w:rFonts w:asciiTheme="minorHAnsi" w:hAnsiTheme="minorHAnsi"/>
          <w:bCs/>
          <w:sz w:val="18"/>
          <w:szCs w:val="18"/>
        </w:rPr>
      </w:pPr>
    </w:p>
    <w:p w14:paraId="38A6BC33" w14:textId="751CA4F6" w:rsidR="00C23648" w:rsidRPr="00B609D6" w:rsidRDefault="00FF67B3" w:rsidP="00F64C42">
      <w:pPr>
        <w:pStyle w:val="a5"/>
        <w:ind w:firstLine="708"/>
        <w:jc w:val="center"/>
        <w:rPr>
          <w:b/>
          <w:bCs/>
          <w:szCs w:val="28"/>
        </w:rPr>
      </w:pPr>
      <w:r w:rsidRPr="00B609D6">
        <w:rPr>
          <w:b/>
          <w:bCs/>
          <w:szCs w:val="28"/>
        </w:rPr>
        <w:t xml:space="preserve">Розділ </w:t>
      </w:r>
      <w:r w:rsidR="00B17C71" w:rsidRPr="00B609D6">
        <w:rPr>
          <w:b/>
          <w:bCs/>
          <w:szCs w:val="28"/>
        </w:rPr>
        <w:t>3</w:t>
      </w:r>
      <w:r w:rsidRPr="00B609D6">
        <w:rPr>
          <w:b/>
          <w:bCs/>
          <w:szCs w:val="28"/>
        </w:rPr>
        <w:t xml:space="preserve">. Напрями діяльності та заходи </w:t>
      </w:r>
      <w:r w:rsidR="00F64C42" w:rsidRPr="00B609D6">
        <w:rPr>
          <w:b/>
          <w:bCs/>
          <w:szCs w:val="28"/>
        </w:rPr>
        <w:t>Програми підтримки та розвитку сімейних форм виховання в Харківській області на 2023</w:t>
      </w:r>
      <w:r w:rsidR="00B17C71" w:rsidRPr="00B609D6">
        <w:rPr>
          <w:b/>
          <w:bCs/>
          <w:szCs w:val="28"/>
        </w:rPr>
        <w:t xml:space="preserve"> </w:t>
      </w:r>
      <w:r w:rsidR="00B17C71" w:rsidRPr="00B609D6">
        <w:rPr>
          <w:szCs w:val="28"/>
        </w:rPr>
        <w:t xml:space="preserve">– </w:t>
      </w:r>
      <w:r w:rsidR="00F64C42" w:rsidRPr="00B609D6">
        <w:rPr>
          <w:b/>
          <w:bCs/>
          <w:szCs w:val="28"/>
        </w:rPr>
        <w:t>2027 роки</w:t>
      </w:r>
    </w:p>
    <w:p w14:paraId="5A096814" w14:textId="22636FF4" w:rsidR="00C23648" w:rsidRPr="00B609D6" w:rsidRDefault="00F544E4" w:rsidP="00F544E4">
      <w:pPr>
        <w:pStyle w:val="a5"/>
        <w:ind w:firstLine="708"/>
        <w:jc w:val="right"/>
        <w:rPr>
          <w:szCs w:val="28"/>
        </w:rPr>
      </w:pPr>
      <w:r w:rsidRPr="00B609D6">
        <w:rPr>
          <w:szCs w:val="28"/>
        </w:rPr>
        <w:t>тис грн</w:t>
      </w:r>
    </w:p>
    <w:tbl>
      <w:tblPr>
        <w:tblW w:w="149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320"/>
        <w:gridCol w:w="2074"/>
        <w:gridCol w:w="1062"/>
        <w:gridCol w:w="1064"/>
        <w:gridCol w:w="993"/>
        <w:gridCol w:w="1134"/>
        <w:gridCol w:w="1060"/>
        <w:gridCol w:w="1038"/>
      </w:tblGrid>
      <w:tr w:rsidR="00B609D6" w:rsidRPr="00B609D6" w14:paraId="3728D362" w14:textId="77777777" w:rsidTr="00DB28A4">
        <w:trPr>
          <w:trHeight w:val="540"/>
          <w:tblHeader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B53B756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напряму діяльності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5AD5DD8" w14:textId="77777777" w:rsidR="003A6B7D" w:rsidRPr="00B609D6" w:rsidRDefault="003A6B7D" w:rsidP="00AB129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F60E31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588B6F20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8330C3E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9699CC2" w14:textId="77777777" w:rsidR="003A6B7D" w:rsidRPr="00B609D6" w:rsidRDefault="003A6B7D" w:rsidP="00DB28A4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AFB098" w14:textId="77777777" w:rsidR="003A6B7D" w:rsidRPr="00B609D6" w:rsidRDefault="003A6B7D" w:rsidP="00C22C49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16833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2026 рік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8B3F60B" w14:textId="77777777" w:rsidR="003A6B7D" w:rsidRPr="00B609D6" w:rsidRDefault="003A6B7D" w:rsidP="00DB28A4">
            <w:pPr>
              <w:spacing w:after="0" w:line="240" w:lineRule="auto"/>
              <w:ind w:left="-104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2027 рік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5AF2FEE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</w:tr>
      <w:tr w:rsidR="00B609D6" w:rsidRPr="00B609D6" w14:paraId="54EFCA54" w14:textId="77777777" w:rsidTr="00DB28A4">
        <w:trPr>
          <w:trHeight w:val="336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344221A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Підтримка сімей, які взяли на виховання дітей-сиріт та дітей, позбавлених батьківського піклування</w:t>
            </w:r>
          </w:p>
          <w:p w14:paraId="6812EA3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38AF8623" w14:textId="48E4AF53" w:rsidR="003A6B7D" w:rsidRPr="00B609D6" w:rsidRDefault="003A6B7D" w:rsidP="00AB129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 Виплата одноразової адресної допомоги при утворенні прийомної сім’ї, дитячого будинку сімейного типу, сім’ї патронатного вихователя</w:t>
            </w:r>
            <w:r w:rsidR="004B74EE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розмірі 30 000 грн.(</w:t>
            </w:r>
            <w:r w:rsidR="00A27E18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окремим порядком, затвердженим рішенням обласної ради)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41524D0D" w14:textId="59907FE0" w:rsidR="003A6B7D" w:rsidRPr="00B609D6" w:rsidRDefault="003A6B7D" w:rsidP="004B5E69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соціального захисту </w:t>
            </w:r>
            <w:r w:rsidR="00161560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населення Харківської обласної державної (військової) адміністрації            (далі – ХОД(В)А)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B5E69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Обласний центр по нарахуванню та здійсненню соціальних виплат,</w:t>
            </w:r>
            <w:r w:rsidR="004B5E69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50E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служби у справах дітей </w:t>
            </w:r>
            <w:r w:rsidR="00161560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районних державних (військових) адміністрацій            (далі –  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РД(В)А</w:t>
            </w:r>
            <w:r w:rsidR="00161560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органи місцевого самоврядуванн</w:t>
            </w:r>
            <w:r w:rsidR="004B5E69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0D62B4DB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EC0F3D4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B56BD5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A9BA31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8EE0C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1B1332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56033AB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2 100,0</w:t>
            </w:r>
          </w:p>
        </w:tc>
      </w:tr>
      <w:tr w:rsidR="00B609D6" w:rsidRPr="00B609D6" w14:paraId="0F2CF742" w14:textId="77777777" w:rsidTr="00DB28A4">
        <w:trPr>
          <w:trHeight w:val="264"/>
        </w:trPr>
        <w:tc>
          <w:tcPr>
            <w:tcW w:w="1696" w:type="dxa"/>
            <w:vMerge/>
            <w:vAlign w:val="center"/>
            <w:hideMark/>
          </w:tcPr>
          <w:p w14:paraId="0E31E889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BB29874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7D8F54F5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7EBB2B65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D7CAD36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30DE3A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E290CD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D9BEDF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87C45E8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4292A76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2 100,0</w:t>
            </w:r>
          </w:p>
        </w:tc>
      </w:tr>
      <w:tr w:rsidR="00B609D6" w:rsidRPr="00B609D6" w14:paraId="6D262164" w14:textId="77777777" w:rsidTr="00DB28A4">
        <w:trPr>
          <w:trHeight w:val="768"/>
        </w:trPr>
        <w:tc>
          <w:tcPr>
            <w:tcW w:w="1696" w:type="dxa"/>
            <w:vMerge/>
            <w:vAlign w:val="center"/>
            <w:hideMark/>
          </w:tcPr>
          <w:p w14:paraId="4B16547A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2B39A52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2F341900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7CAFED56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431025E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734890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79597C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6ACDA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B5F5C5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2465B6E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0A1A3327" w14:textId="77777777" w:rsidTr="00DB28A4">
        <w:trPr>
          <w:trHeight w:val="816"/>
        </w:trPr>
        <w:tc>
          <w:tcPr>
            <w:tcW w:w="1696" w:type="dxa"/>
            <w:vMerge/>
            <w:vAlign w:val="center"/>
            <w:hideMark/>
          </w:tcPr>
          <w:p w14:paraId="6ADBEDFD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245FC13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21E40D71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4E465CB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921EA00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51ABFE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406905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099A8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37A830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5E01E77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7D0EF232" w14:textId="77777777" w:rsidTr="00DB28A4">
        <w:trPr>
          <w:trHeight w:val="288"/>
        </w:trPr>
        <w:tc>
          <w:tcPr>
            <w:tcW w:w="1696" w:type="dxa"/>
            <w:vMerge/>
            <w:vAlign w:val="center"/>
            <w:hideMark/>
          </w:tcPr>
          <w:p w14:paraId="2A290E00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0D0F1441" w14:textId="346A952C" w:rsidR="003A6B7D" w:rsidRPr="00B609D6" w:rsidRDefault="003A6B7D" w:rsidP="004B74E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 Виплата одноразової адресної допомоги прийомним сім’ям, дитячим будинкам сімейного 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типу, сім’ям патронатного вихователя </w:t>
            </w:r>
            <w:r w:rsidR="008063B2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нагоди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  <w:r w:rsidR="002573D0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-річного функціонування родини</w:t>
            </w:r>
            <w:r w:rsidR="004B74EE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розмірі </w:t>
            </w:r>
            <w:r w:rsidR="00A27E18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B74EE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0 000 грн.(за окремим порядком, затвердженим рішенням обласної ради)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1688C188" w14:textId="46E00705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соціального захисту населення ХОД(В)А, </w:t>
            </w:r>
            <w:r w:rsidR="004B5E69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Обласний центр по нарахуванню та </w:t>
            </w:r>
            <w:r w:rsidR="004B5E69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здійсненню соціальних виплат,</w:t>
            </w:r>
            <w:r w:rsidR="004B5E69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50E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служби у справах дітей РД(В)А, органи місцевого самоврядування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17752F90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5AE60C9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DC3BEB6" w14:textId="5EA18323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 </w:t>
            </w:r>
            <w:r w:rsidR="00A27E18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780EBB" w14:textId="4D31C2E5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 </w:t>
            </w:r>
            <w:r w:rsidR="00A27E18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D9E1C3" w14:textId="1A12511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 </w:t>
            </w:r>
            <w:r w:rsidR="00A27E18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AB70122" w14:textId="45CD437C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 </w:t>
            </w:r>
            <w:r w:rsidR="00A27E18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49B3429A" w14:textId="4B984879" w:rsidR="003A6B7D" w:rsidRPr="00B609D6" w:rsidRDefault="00A27E18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4 85</w:t>
            </w:r>
            <w:r w:rsidR="003A6B7D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29FF0F5D" w14:textId="77777777" w:rsidTr="00DB28A4">
        <w:trPr>
          <w:trHeight w:val="348"/>
        </w:trPr>
        <w:tc>
          <w:tcPr>
            <w:tcW w:w="1696" w:type="dxa"/>
            <w:vMerge/>
            <w:vAlign w:val="center"/>
            <w:hideMark/>
          </w:tcPr>
          <w:p w14:paraId="416E69B7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3DA6D91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2DAA3695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75FCC2F9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CD0CA48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0ED27DC" w14:textId="531C3605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A27E18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1F1EED" w14:textId="78974F48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A27E18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F25B9E" w14:textId="10C72220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A27E18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DB176FE" w14:textId="7820A985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A27E18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7C2EC9C2" w14:textId="28DB1277" w:rsidR="003A6B7D" w:rsidRPr="00B609D6" w:rsidRDefault="00A27E18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4 85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22CBF606" w14:textId="77777777" w:rsidTr="00DB28A4">
        <w:trPr>
          <w:trHeight w:val="552"/>
        </w:trPr>
        <w:tc>
          <w:tcPr>
            <w:tcW w:w="1696" w:type="dxa"/>
            <w:vMerge/>
            <w:vAlign w:val="center"/>
            <w:hideMark/>
          </w:tcPr>
          <w:p w14:paraId="38FD2E3D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3E3B0A0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30FBDB7E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92043CB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5D5A679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0606718" w14:textId="3C426874" w:rsidR="003A6B7D" w:rsidRPr="00B609D6" w:rsidRDefault="009254D2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5FD65E" w14:textId="54609AD5" w:rsidR="003A6B7D" w:rsidRPr="00B609D6" w:rsidRDefault="009254D2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AF9509" w14:textId="33F5A467" w:rsidR="003A6B7D" w:rsidRPr="00B609D6" w:rsidRDefault="009254D2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AF55FA5" w14:textId="2A56CC12" w:rsidR="003A6B7D" w:rsidRPr="00B609D6" w:rsidRDefault="009254D2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326333E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6ED7265F" w14:textId="77777777" w:rsidTr="00DB28A4">
        <w:trPr>
          <w:trHeight w:val="1032"/>
        </w:trPr>
        <w:tc>
          <w:tcPr>
            <w:tcW w:w="1696" w:type="dxa"/>
            <w:vMerge/>
            <w:vAlign w:val="center"/>
            <w:hideMark/>
          </w:tcPr>
          <w:p w14:paraId="05A9FF60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5B6CC61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30CBA285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0F2696C5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672BDDC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AEA86E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46078F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9CE94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5ADBA4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14CF46A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271FE1AB" w14:textId="77777777" w:rsidTr="00DB28A4">
        <w:trPr>
          <w:trHeight w:val="288"/>
        </w:trPr>
        <w:tc>
          <w:tcPr>
            <w:tcW w:w="1696" w:type="dxa"/>
            <w:vMerge/>
            <w:vAlign w:val="center"/>
            <w:hideMark/>
          </w:tcPr>
          <w:p w14:paraId="4EE80E4F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3779DA05" w14:textId="64C6551D" w:rsidR="003A6B7D" w:rsidRPr="00B609D6" w:rsidRDefault="003A6B7D" w:rsidP="00AB129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 Організація для дітей, які виховуються в сім’ях опікунів/піклувальників, в прийомних сім’ях, дитячих будинках сімейного типу, сім’ях патронатних вихователів та їх законних представників</w:t>
            </w:r>
            <w:r w:rsidR="00184AFE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культурологічних заходів до Новорічних і різдвяних свят, Дня сім’ї, Міжнародно</w:t>
            </w:r>
            <w:r w:rsidR="00184AFE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Дн</w:t>
            </w:r>
            <w:r w:rsidR="00184AFE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захисту дітей, Дн</w:t>
            </w:r>
            <w:r w:rsidR="00184AFE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усиновлення, Всесвітнього Дня дитини</w:t>
            </w:r>
            <w:r w:rsidR="00184AFE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відвідування музеїв, перегляд вистав та концертів у театрах 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58ADCC2E" w14:textId="133B6EAF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культури та туризму ХОД(В)А, 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450E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служби у справах дітей РД(В)А, органи місцевого самоврядування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1E7EDCCD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3E96105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B3BA74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8E0E70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CCB3E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61DACBC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B7874A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200,0</w:t>
            </w:r>
          </w:p>
        </w:tc>
      </w:tr>
      <w:tr w:rsidR="00B609D6" w:rsidRPr="00B609D6" w14:paraId="3D418BEB" w14:textId="77777777" w:rsidTr="00DB28A4">
        <w:trPr>
          <w:trHeight w:val="348"/>
        </w:trPr>
        <w:tc>
          <w:tcPr>
            <w:tcW w:w="1696" w:type="dxa"/>
            <w:vMerge/>
            <w:vAlign w:val="center"/>
            <w:hideMark/>
          </w:tcPr>
          <w:p w14:paraId="0D211D0A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A63B9C9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6EDB33DA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6A61183F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9EC1203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07BD0DC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08649D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088299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B86FDD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44C4641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B609D6" w:rsidRPr="00B609D6" w14:paraId="206720DC" w14:textId="77777777" w:rsidTr="00DB28A4">
        <w:trPr>
          <w:trHeight w:val="552"/>
        </w:trPr>
        <w:tc>
          <w:tcPr>
            <w:tcW w:w="1696" w:type="dxa"/>
            <w:vMerge/>
            <w:vAlign w:val="center"/>
            <w:hideMark/>
          </w:tcPr>
          <w:p w14:paraId="16A198FB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0768A28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6E9F0A7A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6661E460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4833308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84992EC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96397B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28040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12FE419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354E859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66A28D99" w14:textId="77777777" w:rsidTr="00DB28A4">
        <w:trPr>
          <w:trHeight w:val="2916"/>
        </w:trPr>
        <w:tc>
          <w:tcPr>
            <w:tcW w:w="1696" w:type="dxa"/>
            <w:vMerge/>
            <w:vAlign w:val="center"/>
            <w:hideMark/>
          </w:tcPr>
          <w:p w14:paraId="2F646433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964CEEC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6B62F7C4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EC817B5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D425E2E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6240C5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FA225F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057C4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F7D09C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AEDFA28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124BE65D" w14:textId="77777777" w:rsidTr="00DB28A4">
        <w:trPr>
          <w:trHeight w:val="288"/>
        </w:trPr>
        <w:tc>
          <w:tcPr>
            <w:tcW w:w="1696" w:type="dxa"/>
            <w:vMerge/>
            <w:vAlign w:val="center"/>
            <w:hideMark/>
          </w:tcPr>
          <w:p w14:paraId="051F01D9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11969E74" w14:textId="77777777" w:rsidR="003A6B7D" w:rsidRPr="00B609D6" w:rsidRDefault="003A6B7D" w:rsidP="00AB129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1.4. Забезпечення першочергового 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зарахування дітей-сиріт, дітей, позбавлених батьківського піклування, які влаштовані під опіку, у прийомну сім’ю, дитячий будинок сімейного типу, патронатну сім’ю до державних та комунальних закладів дошкільної освіти за місцем проживання сім’ї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5A497998" w14:textId="12AB83DA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науки і освіти ХОД(В)А, </w:t>
            </w:r>
            <w:r w:rsidR="00C450E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служба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органи місцевого самоврядування</w:t>
            </w:r>
          </w:p>
          <w:p w14:paraId="4FCA9190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93F16E2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45DA035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6D815BA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AC65FCD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756368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75D698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B655F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E0DC3C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611C35E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2F4DDA80" w14:textId="77777777" w:rsidTr="00DB28A4">
        <w:trPr>
          <w:trHeight w:val="348"/>
        </w:trPr>
        <w:tc>
          <w:tcPr>
            <w:tcW w:w="1696" w:type="dxa"/>
            <w:vMerge/>
            <w:vAlign w:val="center"/>
            <w:hideMark/>
          </w:tcPr>
          <w:p w14:paraId="04D1274D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6DD5A36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54DAAE05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6452DEF0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A3F9752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49D0179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4E733F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80E2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C32E47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1772EF2A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3ED30EF9" w14:textId="77777777" w:rsidTr="00DB28A4">
        <w:trPr>
          <w:trHeight w:val="552"/>
        </w:trPr>
        <w:tc>
          <w:tcPr>
            <w:tcW w:w="1696" w:type="dxa"/>
            <w:vMerge/>
            <w:vAlign w:val="center"/>
            <w:hideMark/>
          </w:tcPr>
          <w:p w14:paraId="58C43BD6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B386AB0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3E61DBFF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B419B6E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EF4A3FA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A437F9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81BE0A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642986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399D3B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4F5D069A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6D132125" w14:textId="77777777" w:rsidTr="00DB28A4">
        <w:trPr>
          <w:trHeight w:val="1800"/>
        </w:trPr>
        <w:tc>
          <w:tcPr>
            <w:tcW w:w="1696" w:type="dxa"/>
            <w:vMerge/>
            <w:vAlign w:val="center"/>
            <w:hideMark/>
          </w:tcPr>
          <w:p w14:paraId="41F235CE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4070764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1CB33BDB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230C00B3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E839916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994B47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DBFA0C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145668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943A88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3A5073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3CF5FBAC" w14:textId="77777777" w:rsidTr="00DB28A4">
        <w:trPr>
          <w:trHeight w:val="504"/>
        </w:trPr>
        <w:tc>
          <w:tcPr>
            <w:tcW w:w="1696" w:type="dxa"/>
            <w:vMerge/>
            <w:vAlign w:val="center"/>
            <w:hideMark/>
          </w:tcPr>
          <w:p w14:paraId="11EB89EC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1416D16B" w14:textId="77777777" w:rsidR="003A6B7D" w:rsidRPr="00B609D6" w:rsidRDefault="003A6B7D" w:rsidP="00AB129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1.5. Надання стоматологічних послуг дітям-сиротам та дітям, позбавленим батьківського піклування (терапевтична та хірургічна санація порожнини рота, ортодонтична допомога (крім брекет-систем))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4A6CAF91" w14:textId="6B43EE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охорони здоров'я ХОД(В)А, КНП ХОР «Обласна стоматологічна поліклініка», </w:t>
            </w:r>
            <w:r w:rsidR="00C450E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територіальні громади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6982245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5678DAD" w14:textId="54513B1C" w:rsidR="003A6B7D" w:rsidRPr="00B609D6" w:rsidRDefault="008069FF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  <w:r w:rsidR="003A6B7D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0B3132C" w14:textId="0668842B" w:rsidR="003A6B7D" w:rsidRPr="00B609D6" w:rsidRDefault="008069FF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  <w:r w:rsidR="003A6B7D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F332FB" w14:textId="0AF9F306" w:rsidR="003A6B7D" w:rsidRPr="00B609D6" w:rsidRDefault="008069FF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  <w:r w:rsidR="003A6B7D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F7C9A3" w14:textId="3F7DDE6D" w:rsidR="003A6B7D" w:rsidRPr="00B609D6" w:rsidRDefault="008069FF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  <w:r w:rsidR="003A6B7D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8FF3A60" w14:textId="590E9DF0" w:rsidR="003A6B7D" w:rsidRPr="00B609D6" w:rsidRDefault="008069FF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  <w:r w:rsidR="003A6B7D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426F2547" w14:textId="1ACC175D" w:rsidR="003A6B7D" w:rsidRPr="00B609D6" w:rsidRDefault="00373948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1 900</w:t>
            </w:r>
            <w:r w:rsidR="003A6B7D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B609D6" w:rsidRPr="00B609D6" w14:paraId="64D20D0E" w14:textId="77777777" w:rsidTr="00DB28A4">
        <w:trPr>
          <w:trHeight w:val="348"/>
        </w:trPr>
        <w:tc>
          <w:tcPr>
            <w:tcW w:w="1696" w:type="dxa"/>
            <w:vMerge/>
            <w:vAlign w:val="center"/>
            <w:hideMark/>
          </w:tcPr>
          <w:p w14:paraId="43C4B805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CD47D0B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2ECDF80C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2EB1B150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1EC1271" w14:textId="20EA2245" w:rsidR="003A6B7D" w:rsidRPr="00B609D6" w:rsidRDefault="008069FF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88C64BA" w14:textId="6F0B9440" w:rsidR="003A6B7D" w:rsidRPr="00B609D6" w:rsidRDefault="008069FF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00E7CC" w14:textId="7CB754C2" w:rsidR="003A6B7D" w:rsidRPr="00B609D6" w:rsidRDefault="008069FF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C947BC" w14:textId="3BF078FF" w:rsidR="003A6B7D" w:rsidRPr="00B609D6" w:rsidRDefault="008069FF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2D1F434" w14:textId="27C2341B" w:rsidR="003A6B7D" w:rsidRPr="00B609D6" w:rsidRDefault="008069FF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6B9240EF" w14:textId="258273D0" w:rsidR="003A6B7D" w:rsidRPr="00B609D6" w:rsidRDefault="00373948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1 900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B609D6" w:rsidRPr="00B609D6" w14:paraId="3F27C6D9" w14:textId="77777777" w:rsidTr="00DB28A4">
        <w:trPr>
          <w:trHeight w:val="552"/>
        </w:trPr>
        <w:tc>
          <w:tcPr>
            <w:tcW w:w="1696" w:type="dxa"/>
            <w:vMerge/>
            <w:vAlign w:val="center"/>
            <w:hideMark/>
          </w:tcPr>
          <w:p w14:paraId="694BB237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800E9E9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761A41C5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685A1042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22EB12E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4501F8F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D76F5E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D8286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692437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643422CC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4E40E163" w14:textId="77777777" w:rsidTr="00DB28A4">
        <w:trPr>
          <w:trHeight w:val="816"/>
        </w:trPr>
        <w:tc>
          <w:tcPr>
            <w:tcW w:w="1696" w:type="dxa"/>
            <w:vMerge/>
            <w:vAlign w:val="center"/>
            <w:hideMark/>
          </w:tcPr>
          <w:p w14:paraId="74044B65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3CD565A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5776B3DA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7FDEA761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BC837BD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B0F1F1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2939A8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95BCC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177AA2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46C6A8A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733D902C" w14:textId="77777777" w:rsidTr="00DB28A4">
        <w:trPr>
          <w:trHeight w:val="396"/>
        </w:trPr>
        <w:tc>
          <w:tcPr>
            <w:tcW w:w="1696" w:type="dxa"/>
            <w:vMerge/>
            <w:vAlign w:val="center"/>
            <w:hideMark/>
          </w:tcPr>
          <w:p w14:paraId="2A138130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494FC955" w14:textId="652100A7" w:rsidR="00380B87" w:rsidRPr="00B609D6" w:rsidRDefault="003A6B7D" w:rsidP="00513ED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1.6. Придбання планшетних комп’ютерів для дітей-сиріт та дітей, позбавлених батьківського 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піклування шкільного віку, які влаштовані до сімейних форм виховання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14EB92E1" w14:textId="70E435C8" w:rsidR="003A6B7D" w:rsidRPr="00B609D6" w:rsidRDefault="00C450E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Служба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служби у справах дітей РД(В)А, органи місцевого самоврядування</w:t>
            </w:r>
          </w:p>
          <w:p w14:paraId="2C6E82C7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69BD93F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3EA0E44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5323261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1C3676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622AFC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1806A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1C3E6F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3 000,0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237FA73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3 000,0</w:t>
            </w:r>
          </w:p>
        </w:tc>
      </w:tr>
      <w:tr w:rsidR="00B609D6" w:rsidRPr="00B609D6" w14:paraId="03B9C106" w14:textId="77777777" w:rsidTr="00DB28A4">
        <w:trPr>
          <w:trHeight w:val="348"/>
        </w:trPr>
        <w:tc>
          <w:tcPr>
            <w:tcW w:w="1696" w:type="dxa"/>
            <w:vMerge/>
            <w:vAlign w:val="center"/>
            <w:hideMark/>
          </w:tcPr>
          <w:p w14:paraId="1BD0E53B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7F6C042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103A63D2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2B14197A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D221AE9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06F425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503049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593AF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C37AC0F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3 000,0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5ED09A3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3 000,0</w:t>
            </w:r>
          </w:p>
        </w:tc>
      </w:tr>
      <w:tr w:rsidR="00B609D6" w:rsidRPr="00B609D6" w14:paraId="2CA872BC" w14:textId="77777777" w:rsidTr="00DB28A4">
        <w:trPr>
          <w:trHeight w:val="552"/>
        </w:trPr>
        <w:tc>
          <w:tcPr>
            <w:tcW w:w="1696" w:type="dxa"/>
            <w:vMerge/>
            <w:vAlign w:val="center"/>
            <w:hideMark/>
          </w:tcPr>
          <w:p w14:paraId="082EB2C3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28CA36F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68667C77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3EC1C257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A495DAC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B9B4FB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4D530D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780F6F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5F4FCF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3298D82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23CD759A" w14:textId="77777777" w:rsidTr="00DB28A4">
        <w:trPr>
          <w:trHeight w:val="816"/>
        </w:trPr>
        <w:tc>
          <w:tcPr>
            <w:tcW w:w="1696" w:type="dxa"/>
            <w:vMerge/>
            <w:vAlign w:val="center"/>
            <w:hideMark/>
          </w:tcPr>
          <w:p w14:paraId="55465CBA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76041E3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12CC4DAD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1C0B6FEC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  <w:p w14:paraId="42CC9FC4" w14:textId="77777777" w:rsidR="00380B87" w:rsidRPr="00B609D6" w:rsidRDefault="00380B87" w:rsidP="00513ED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F1A0BB4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53FC8A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0103A8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F63A3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12354C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1378FEA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4F153C8E" w14:textId="77777777" w:rsidTr="00DB28A4">
        <w:trPr>
          <w:trHeight w:val="494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1C256C3D" w14:textId="14CB992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Взаємодія з територіаль</w:t>
            </w:r>
            <w:r w:rsidR="00C450E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022F6A88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ними громадами Харківської області</w:t>
            </w:r>
          </w:p>
          <w:p w14:paraId="2AA4D070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0561FD7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5720FC2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DFF837B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54CCE57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8F1AF39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8CD8CD2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798AD64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74D9923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F2C5B0E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49B3DA2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7611C33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965D546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429BB4E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309FC77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C2E2F63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B803B1D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CF141C1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058BB16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2B62B16" w14:textId="77777777" w:rsidR="003A6B7D" w:rsidRPr="00B609D6" w:rsidRDefault="003A6B7D" w:rsidP="003A6B7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019FDD69" w14:textId="77777777" w:rsidR="003A6B7D" w:rsidRPr="00B609D6" w:rsidRDefault="003A6B7D" w:rsidP="00AB129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2.1.Проведення флешмобу в громадах Харківської області «Візьми дитину у родину» з метою пропагування сімейних форм виховання дітей-сиріт та дітей, позбавлених батьківського піклування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6CFDC6A1" w14:textId="0341C62C" w:rsidR="003A6B7D" w:rsidRPr="00B609D6" w:rsidRDefault="00C450E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служби у справах дітей РД(В)А, органи місцевого самоврядування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5EBA0540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16849E2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8E7309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3F7090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CE132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0C102D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797369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205,0</w:t>
            </w:r>
          </w:p>
        </w:tc>
      </w:tr>
      <w:tr w:rsidR="00B609D6" w:rsidRPr="00B609D6" w14:paraId="60FD609D" w14:textId="77777777" w:rsidTr="00DB28A4">
        <w:trPr>
          <w:trHeight w:val="360"/>
        </w:trPr>
        <w:tc>
          <w:tcPr>
            <w:tcW w:w="1696" w:type="dxa"/>
            <w:vMerge/>
            <w:vAlign w:val="center"/>
            <w:hideMark/>
          </w:tcPr>
          <w:p w14:paraId="7CC0FDCB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2D553FA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1D0361C8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25CB05D5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8AB7D7D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5FA1EB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7856EC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AB87C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584DAA6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14C4E7C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205,0</w:t>
            </w:r>
          </w:p>
        </w:tc>
      </w:tr>
      <w:tr w:rsidR="00B609D6" w:rsidRPr="00B609D6" w14:paraId="3F7342FF" w14:textId="77777777" w:rsidTr="00DB28A4">
        <w:trPr>
          <w:trHeight w:val="840"/>
        </w:trPr>
        <w:tc>
          <w:tcPr>
            <w:tcW w:w="1696" w:type="dxa"/>
            <w:vMerge/>
            <w:vAlign w:val="center"/>
            <w:hideMark/>
          </w:tcPr>
          <w:p w14:paraId="73704943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5B79490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5ECB30A7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3416566D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7FE72AE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7826A4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351E28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D2CCFC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B0E9AF8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4A5BD12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6CC44E30" w14:textId="77777777" w:rsidTr="00DB28A4">
        <w:trPr>
          <w:trHeight w:val="900"/>
        </w:trPr>
        <w:tc>
          <w:tcPr>
            <w:tcW w:w="1696" w:type="dxa"/>
            <w:vMerge/>
            <w:vAlign w:val="center"/>
            <w:hideMark/>
          </w:tcPr>
          <w:p w14:paraId="43DE0036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6BAEDB6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3C3E2DA5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3869D434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EFEB0BF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BCF71C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4C5901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FF24F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63950D9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6FDF837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56E743A5" w14:textId="77777777" w:rsidTr="00DB28A4">
        <w:trPr>
          <w:trHeight w:val="1541"/>
        </w:trPr>
        <w:tc>
          <w:tcPr>
            <w:tcW w:w="1696" w:type="dxa"/>
            <w:vMerge/>
            <w:vAlign w:val="center"/>
            <w:hideMark/>
          </w:tcPr>
          <w:p w14:paraId="41F88A56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76DFEBAB" w14:textId="7ED6186B" w:rsidR="00386D08" w:rsidRPr="00B609D6" w:rsidRDefault="003A6B7D" w:rsidP="00A50678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2.2. Сприяти створенню ефективних механізмів підтримки сімейних та альтернативних форм виховання  дітей (сімей опікунів/піклувальни</w:t>
            </w:r>
            <w:r w:rsidR="00184AFE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ків,  прийомних сімей, дитячих будинків сімейного типу, сімей патронатних вихователів) за рахунок реалізації проєктів благодійних фондів та громадських організацій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06C2AE84" w14:textId="77777777" w:rsidR="007D259C" w:rsidRPr="00B609D6" w:rsidRDefault="007D259C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5BA8EFB" w14:textId="28655AE7" w:rsidR="003A6B7D" w:rsidRPr="00B609D6" w:rsidRDefault="00C450ED" w:rsidP="00C450ED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служби у справах дітей РД(В)А, органи місцевого самоврядування</w:t>
            </w:r>
          </w:p>
          <w:p w14:paraId="1FB99D49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C5B04E3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B13F5DA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760E494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2B2DB325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33E60D2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B150B9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6B7022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B9A9FC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ABAF60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217D16FA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7CED59F6" w14:textId="77777777" w:rsidTr="00DB28A4">
        <w:trPr>
          <w:trHeight w:val="360"/>
        </w:trPr>
        <w:tc>
          <w:tcPr>
            <w:tcW w:w="1696" w:type="dxa"/>
            <w:vMerge/>
            <w:vAlign w:val="center"/>
            <w:hideMark/>
          </w:tcPr>
          <w:p w14:paraId="011AEE15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12C46A4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1A9EBF19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5715E5ED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E229D5B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0FBB5E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7F2755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14A06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2595B1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9076D0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20487EF0" w14:textId="77777777" w:rsidTr="00DB28A4">
        <w:trPr>
          <w:trHeight w:val="624"/>
        </w:trPr>
        <w:tc>
          <w:tcPr>
            <w:tcW w:w="1696" w:type="dxa"/>
            <w:vMerge/>
            <w:vAlign w:val="center"/>
            <w:hideMark/>
          </w:tcPr>
          <w:p w14:paraId="38A11EB7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8241F23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3CCB2E39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59B91680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CA10584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85D6AB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D33562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B3E11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ECE3BB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38D6B77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69439D4F" w14:textId="77777777" w:rsidTr="0096482B">
        <w:trPr>
          <w:trHeight w:val="1589"/>
        </w:trPr>
        <w:tc>
          <w:tcPr>
            <w:tcW w:w="1696" w:type="dxa"/>
            <w:vMerge/>
            <w:vAlign w:val="center"/>
            <w:hideMark/>
          </w:tcPr>
          <w:p w14:paraId="183A6D98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48B20BC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38738ED6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43B669B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5DC315C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B5E6339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116284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FD2F8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41441A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2826883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427CA7FD" w14:textId="77777777" w:rsidTr="00DB28A4">
        <w:trPr>
          <w:trHeight w:val="360"/>
        </w:trPr>
        <w:tc>
          <w:tcPr>
            <w:tcW w:w="1696" w:type="dxa"/>
            <w:vMerge/>
            <w:vAlign w:val="center"/>
            <w:hideMark/>
          </w:tcPr>
          <w:p w14:paraId="61F6D3E9" w14:textId="77777777" w:rsidR="00750C74" w:rsidRPr="00B609D6" w:rsidRDefault="00750C74" w:rsidP="007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552C8748" w14:textId="1AC3D076" w:rsidR="00750C74" w:rsidRPr="00B609D6" w:rsidRDefault="00750C74" w:rsidP="00750C7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2.3. Забезпечення оплати послуг з відпочинку та оздоровлення дітей-сиріт та дітей, позбавлених батьківського піклування, які виховуються у дитячих будинках сімейного типу та прийомних сім'ях, спільно з батьками-вихователями та прийомними батьками і їхніми власними дітьми на умовах співфінансування з місцевих бюджетів не менше 50%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284EB5BE" w14:textId="77EF8A9B" w:rsidR="00750C74" w:rsidRPr="00B609D6" w:rsidRDefault="00750C74" w:rsidP="00750C74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у справах молоді та спорту  ХОД(В)А, служба у справах дітей ХОД(В)А, служби у справах дітей РД(В)А, органи місцевого самоврядування 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6E9EF2AB" w14:textId="77777777" w:rsidR="00750C74" w:rsidRPr="00B609D6" w:rsidRDefault="00750C74" w:rsidP="00750C74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2D0703F" w14:textId="77777777" w:rsidR="00750C74" w:rsidRPr="00B609D6" w:rsidRDefault="00750C74" w:rsidP="00750C74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16F10E7" w14:textId="187E1D74" w:rsidR="00750C74" w:rsidRPr="00B609D6" w:rsidRDefault="00750C74" w:rsidP="0075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3 150,0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E85CF6" w14:textId="04B019B3" w:rsidR="00750C74" w:rsidRPr="00B609D6" w:rsidRDefault="00750C74" w:rsidP="00750C7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432AB4" w14:textId="01DD3142" w:rsidR="00750C74" w:rsidRPr="00B609D6" w:rsidRDefault="00750C74" w:rsidP="0075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3 150,0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0C9ECFE" w14:textId="3F62F642" w:rsidR="00750C74" w:rsidRPr="00B609D6" w:rsidRDefault="00750C74" w:rsidP="0075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3 150,0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D95AF8F" w14:textId="4BDDA310" w:rsidR="00750C74" w:rsidRPr="00B609D6" w:rsidRDefault="00750C74" w:rsidP="00750C74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12 600,0</w:t>
            </w:r>
          </w:p>
        </w:tc>
      </w:tr>
      <w:tr w:rsidR="00B609D6" w:rsidRPr="00B609D6" w14:paraId="3BBBF370" w14:textId="77777777" w:rsidTr="00DB28A4">
        <w:trPr>
          <w:trHeight w:val="360"/>
        </w:trPr>
        <w:tc>
          <w:tcPr>
            <w:tcW w:w="1696" w:type="dxa"/>
            <w:vMerge/>
            <w:vAlign w:val="center"/>
            <w:hideMark/>
          </w:tcPr>
          <w:p w14:paraId="434560BD" w14:textId="77777777" w:rsidR="00750C74" w:rsidRPr="00B609D6" w:rsidRDefault="00750C74" w:rsidP="007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79D059B" w14:textId="77777777" w:rsidR="00750C74" w:rsidRPr="00B609D6" w:rsidRDefault="00750C74" w:rsidP="00750C74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3DECE812" w14:textId="77777777" w:rsidR="00750C74" w:rsidRPr="00B609D6" w:rsidRDefault="00750C74" w:rsidP="00750C74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48FCF6F" w14:textId="77777777" w:rsidR="00750C74" w:rsidRPr="00B609D6" w:rsidRDefault="00750C74" w:rsidP="00750C74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C15A772" w14:textId="77777777" w:rsidR="00750C74" w:rsidRPr="00B609D6" w:rsidRDefault="00750C74" w:rsidP="00750C74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5C59D40" w14:textId="559329E3" w:rsidR="00750C74" w:rsidRPr="00B609D6" w:rsidRDefault="00750C74" w:rsidP="0075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2E7C1D" w14:textId="2BC5704F" w:rsidR="00750C74" w:rsidRPr="00B609D6" w:rsidRDefault="00750C74" w:rsidP="00750C7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5C328A" w14:textId="1CFD85B1" w:rsidR="00750C74" w:rsidRPr="00B609D6" w:rsidRDefault="00750C74" w:rsidP="0075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1 575,0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70B8EFB" w14:textId="319169CE" w:rsidR="00750C74" w:rsidRPr="00B609D6" w:rsidRDefault="00750C74" w:rsidP="0075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1 575,0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21790B87" w14:textId="7340A10B" w:rsidR="00750C74" w:rsidRPr="00B609D6" w:rsidRDefault="00750C74" w:rsidP="0075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6 300,0</w:t>
            </w:r>
          </w:p>
        </w:tc>
      </w:tr>
      <w:tr w:rsidR="00B609D6" w:rsidRPr="00B609D6" w14:paraId="58F33B95" w14:textId="77777777" w:rsidTr="00DB28A4">
        <w:trPr>
          <w:trHeight w:val="720"/>
        </w:trPr>
        <w:tc>
          <w:tcPr>
            <w:tcW w:w="1696" w:type="dxa"/>
            <w:vMerge/>
            <w:vAlign w:val="center"/>
            <w:hideMark/>
          </w:tcPr>
          <w:p w14:paraId="3476EEC6" w14:textId="77777777" w:rsidR="00750C74" w:rsidRPr="00B609D6" w:rsidRDefault="00750C74" w:rsidP="0075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1B2E8A9" w14:textId="77777777" w:rsidR="00750C74" w:rsidRPr="00B609D6" w:rsidRDefault="00750C74" w:rsidP="00750C74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57948737" w14:textId="77777777" w:rsidR="00750C74" w:rsidRPr="00B609D6" w:rsidRDefault="00750C74" w:rsidP="00750C74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7814316D" w14:textId="77777777" w:rsidR="00750C74" w:rsidRPr="00B609D6" w:rsidRDefault="00750C74" w:rsidP="00750C74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9B92ABE" w14:textId="77777777" w:rsidR="00750C74" w:rsidRPr="00B609D6" w:rsidRDefault="00750C74" w:rsidP="00750C74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FA99684" w14:textId="41F9F403" w:rsidR="00750C74" w:rsidRPr="00B609D6" w:rsidRDefault="00750C74" w:rsidP="0075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FFF11C" w14:textId="4A7C1304" w:rsidR="00750C74" w:rsidRPr="00B609D6" w:rsidRDefault="00750C74" w:rsidP="00750C7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D1B0FD" w14:textId="766EEB52" w:rsidR="00750C74" w:rsidRPr="00B609D6" w:rsidRDefault="00750C74" w:rsidP="0075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1 575,0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77FB073" w14:textId="12375C79" w:rsidR="00750C74" w:rsidRPr="00B609D6" w:rsidRDefault="00750C74" w:rsidP="0075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1 575,0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78A1241C" w14:textId="4EFB9642" w:rsidR="00750C74" w:rsidRPr="00B609D6" w:rsidRDefault="00750C74" w:rsidP="0075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6 300,0</w:t>
            </w:r>
          </w:p>
        </w:tc>
      </w:tr>
      <w:tr w:rsidR="00B609D6" w:rsidRPr="00B609D6" w14:paraId="4DC8BA8B" w14:textId="77777777" w:rsidTr="00DB28A4">
        <w:trPr>
          <w:trHeight w:val="2232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641B540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1D2FDDE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14:paraId="3661E82B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148E23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9DD0B8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5D144A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E00E83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9970D6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A92E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3203C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52531E1F" w14:textId="77777777" w:rsidTr="00DB28A4">
        <w:trPr>
          <w:trHeight w:val="372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28A955FE" w14:textId="0D9B2AF4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bookmarkStart w:id="5" w:name="_Hlk142930405"/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Удосконале</w:t>
            </w:r>
            <w:r w:rsidR="00C450E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0354AF8B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ння діяльності служб у справах дітей з питань соціально-правового захисту дітей, 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посилення координації та ефективної взаємодії різних структур, організацій, причетних до роботи з дітьми</w:t>
            </w:r>
          </w:p>
          <w:bookmarkEnd w:id="5"/>
          <w:p w14:paraId="62DF18CC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3C737E2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CB7A78E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CA3ACE2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E2C19B7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CE3637D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A6C7C5E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EEBE056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A0A3A4E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56B8DF1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A311497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7EFCDFB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5BDEA07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1C7F232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EA35856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B808B91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D773FF3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2DD13F0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529CAD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A51856C" w14:textId="77777777" w:rsidR="003A6B7D" w:rsidRPr="00B609D6" w:rsidRDefault="003A6B7D" w:rsidP="00AB129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74783B46" w14:textId="3D657FD5" w:rsidR="003A6B7D" w:rsidRPr="00B609D6" w:rsidRDefault="003A6B7D" w:rsidP="00513ED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3.1. </w:t>
            </w:r>
            <w:r w:rsidR="00A94C92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виготовлення та розповсюдження 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інформаційно-просвітницької продукції щодо розвитку сімейних та 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альтернативних форм виховання в Харківській області (брошури, листівки, плакати, буклети для різних цільових аудиторій), методичної літератури з питань соціально-правового захисту дітей, які перебувають у складних життєвих обставинах, дітей-сиріт, дітей, позбавлених, батьківського піклування</w:t>
            </w:r>
            <w:r w:rsidR="00184AFE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служб у справах дітей районних державних (військових) адміністрацій, органів місцевого самоврядування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4386F1BA" w14:textId="30F1D439" w:rsidR="003A6B7D" w:rsidRPr="00B609D6" w:rsidRDefault="00C450E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Служба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служби у справах дітей РД(В)А, органи місцевого самоврядування, Харківський 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обласний центр соціальних служб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2AF44BCE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90CF280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0C0227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F63253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F57BDC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49D86D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3A4A6009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90,0</w:t>
            </w:r>
          </w:p>
        </w:tc>
      </w:tr>
      <w:tr w:rsidR="00B609D6" w:rsidRPr="00B609D6" w14:paraId="6E780908" w14:textId="77777777" w:rsidTr="00DB28A4">
        <w:trPr>
          <w:trHeight w:val="552"/>
        </w:trPr>
        <w:tc>
          <w:tcPr>
            <w:tcW w:w="1696" w:type="dxa"/>
            <w:vMerge/>
            <w:vAlign w:val="center"/>
            <w:hideMark/>
          </w:tcPr>
          <w:p w14:paraId="59B777D5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E7D07C8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4DA088F4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22B2D7E0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210810B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E33669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F2FE9A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1E34AF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6D7F62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560A916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</w:tr>
      <w:tr w:rsidR="00B609D6" w:rsidRPr="00B609D6" w14:paraId="6B92067E" w14:textId="77777777" w:rsidTr="00DB28A4">
        <w:trPr>
          <w:trHeight w:val="552"/>
        </w:trPr>
        <w:tc>
          <w:tcPr>
            <w:tcW w:w="1696" w:type="dxa"/>
            <w:vMerge/>
            <w:vAlign w:val="center"/>
            <w:hideMark/>
          </w:tcPr>
          <w:p w14:paraId="0DFF6D19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B090EDB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458BB8EE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1C426658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A5CF651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B624BAF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FE2C47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5600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170F9C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162A307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544FEFD7" w14:textId="77777777" w:rsidTr="00DB28A4">
        <w:trPr>
          <w:trHeight w:val="3588"/>
        </w:trPr>
        <w:tc>
          <w:tcPr>
            <w:tcW w:w="1696" w:type="dxa"/>
            <w:vMerge/>
            <w:vAlign w:val="center"/>
            <w:hideMark/>
          </w:tcPr>
          <w:p w14:paraId="5C0FF1A1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AB59004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5262E42F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36D8CD25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642D7C3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D5C2D1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3A3EEC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8C915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0B18E6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76AFE0CC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5056BF74" w14:textId="77777777" w:rsidTr="00DB28A4">
        <w:trPr>
          <w:trHeight w:val="432"/>
        </w:trPr>
        <w:tc>
          <w:tcPr>
            <w:tcW w:w="1696" w:type="dxa"/>
            <w:vMerge/>
            <w:vAlign w:val="center"/>
            <w:hideMark/>
          </w:tcPr>
          <w:p w14:paraId="19B0DD28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3120F709" w14:textId="3E22F2F1" w:rsidR="003A6B7D" w:rsidRPr="00B609D6" w:rsidRDefault="003A6B7D" w:rsidP="00513ED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3.2. Забезпечити </w:t>
            </w:r>
            <w:r w:rsidR="00C450E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висвітлення через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 інформації про форми сімейного виховання дітей-сиріт та дітей, позбавлених 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батьківського піклування та сім’ї патронатних вихователів (виступи на радіо, телебаченні, забезпечення ведення веб-сторінки служби у справах дітей ХОД(В)А тощо)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58B1F440" w14:textId="427BB086" w:rsidR="003A6B7D" w:rsidRPr="00B609D6" w:rsidRDefault="00C450E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Служба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служби у справах дітей РД(В)А, органи місцевого самоврядування, 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Харківський обласний центр соціальних служб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3DF42F3D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BC517E4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33272C6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69F3D1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BB634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7DB95A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1E08BD66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6BF7D6C8" w14:textId="77777777" w:rsidTr="00DB28A4">
        <w:trPr>
          <w:trHeight w:val="324"/>
        </w:trPr>
        <w:tc>
          <w:tcPr>
            <w:tcW w:w="1696" w:type="dxa"/>
            <w:vMerge/>
            <w:vAlign w:val="center"/>
            <w:hideMark/>
          </w:tcPr>
          <w:p w14:paraId="2AFBB755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5B50AD4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5D6D1D69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3E0E4067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3C9818A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47B67F9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5070F5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0A350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CA0449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B7393C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16536072" w14:textId="77777777" w:rsidTr="00DB28A4">
        <w:trPr>
          <w:trHeight w:val="552"/>
        </w:trPr>
        <w:tc>
          <w:tcPr>
            <w:tcW w:w="1696" w:type="dxa"/>
            <w:vMerge/>
            <w:vAlign w:val="center"/>
            <w:hideMark/>
          </w:tcPr>
          <w:p w14:paraId="1DF7B30A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29C4E31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01707330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51FFB38E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998347D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F2285EA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782811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A5E7A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DB48C1F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3270394F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1ED284B9" w14:textId="77777777" w:rsidTr="00DB28A4">
        <w:trPr>
          <w:trHeight w:val="2545"/>
        </w:trPr>
        <w:tc>
          <w:tcPr>
            <w:tcW w:w="1696" w:type="dxa"/>
            <w:vMerge/>
            <w:vAlign w:val="center"/>
            <w:hideMark/>
          </w:tcPr>
          <w:p w14:paraId="17A7B99A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88807AA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359AB982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0BCB8546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9C48821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3A70839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F328F4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7705F6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12C88B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34864A06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3E2FAA3A" w14:textId="77777777" w:rsidTr="00DB28A4">
        <w:trPr>
          <w:trHeight w:val="420"/>
        </w:trPr>
        <w:tc>
          <w:tcPr>
            <w:tcW w:w="1696" w:type="dxa"/>
            <w:vMerge/>
            <w:vAlign w:val="center"/>
            <w:hideMark/>
          </w:tcPr>
          <w:p w14:paraId="0D3A7E0F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1802B88E" w14:textId="5DCECD15" w:rsidR="003A6B7D" w:rsidRPr="00B609D6" w:rsidRDefault="003A6B7D" w:rsidP="00513ED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3.3. Організація та проведення навчальних семінарів для представників органів місцевого самоврядування та інститутів громадянського суспільства, працівників служб у справах дітей з питань соціально-правового захисту прав дітей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3B6ECE6B" w14:textId="2B815C9F" w:rsidR="003A6B7D" w:rsidRPr="00B609D6" w:rsidRDefault="00C450E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служби у справах дітей РД(В)А, органи місцевого самоврядування, Харківський обласний центр соціальних служб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24F1A681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58D6F37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DF06E56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C5E5E3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0E6B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D6EFB1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45A3F66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65,0</w:t>
            </w:r>
          </w:p>
        </w:tc>
      </w:tr>
      <w:tr w:rsidR="00B609D6" w:rsidRPr="00B609D6" w14:paraId="2FC07F3C" w14:textId="77777777" w:rsidTr="00DB28A4">
        <w:trPr>
          <w:trHeight w:val="552"/>
        </w:trPr>
        <w:tc>
          <w:tcPr>
            <w:tcW w:w="1696" w:type="dxa"/>
            <w:vMerge/>
            <w:vAlign w:val="center"/>
            <w:hideMark/>
          </w:tcPr>
          <w:p w14:paraId="45A23562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AE6C0EC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01841327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2DF648F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F218DEE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54EA97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C746EB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F86A4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D13105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5F67E4C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65,0</w:t>
            </w:r>
          </w:p>
        </w:tc>
      </w:tr>
      <w:tr w:rsidR="00B609D6" w:rsidRPr="00B609D6" w14:paraId="710EEE74" w14:textId="77777777" w:rsidTr="00DB28A4">
        <w:trPr>
          <w:trHeight w:val="552"/>
        </w:trPr>
        <w:tc>
          <w:tcPr>
            <w:tcW w:w="1696" w:type="dxa"/>
            <w:vMerge/>
            <w:vAlign w:val="center"/>
            <w:hideMark/>
          </w:tcPr>
          <w:p w14:paraId="06DDEB94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AA34AE2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357C89D5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05C08008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4FC699B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26C29B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89131F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AF443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9D97F9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37FFF2B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10579BCD" w14:textId="77777777" w:rsidTr="00DB28A4">
        <w:trPr>
          <w:trHeight w:val="948"/>
        </w:trPr>
        <w:tc>
          <w:tcPr>
            <w:tcW w:w="1696" w:type="dxa"/>
            <w:vMerge/>
            <w:vAlign w:val="center"/>
            <w:hideMark/>
          </w:tcPr>
          <w:p w14:paraId="64DEDD23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4D67170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41CABAD7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196EAC30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5D07E5C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A8C6FDA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ABF5A2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FB0FD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59C33C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747A3BD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296ADB08" w14:textId="77777777" w:rsidTr="00DB28A4">
        <w:trPr>
          <w:trHeight w:val="444"/>
        </w:trPr>
        <w:tc>
          <w:tcPr>
            <w:tcW w:w="1696" w:type="dxa"/>
            <w:vMerge/>
            <w:vAlign w:val="center"/>
            <w:hideMark/>
          </w:tcPr>
          <w:p w14:paraId="0C00CD89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15D9ADE1" w14:textId="1534E511" w:rsidR="003A6B7D" w:rsidRPr="00B609D6" w:rsidRDefault="003A6B7D" w:rsidP="00AB129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3.4. Організація навчання </w:t>
            </w:r>
            <w:r w:rsidR="00C450E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застосуванн</w:t>
            </w:r>
            <w:r w:rsidR="00C450E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методології оцінки найкращих інтересів дитини для працівників служб у справах дітей та інших спеціалістів, які працюють з дітьми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5AF0518D" w14:textId="3568A8B7" w:rsidR="003A6B7D" w:rsidRPr="00B609D6" w:rsidRDefault="00C450E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служби у справах дітей РД(В)А, органи місцевого самоврядування, Харківський обласний центр соціальних служб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50756CA2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3D55798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A8E4CC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23E047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60054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DB6FD1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1018FB3C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60,0</w:t>
            </w:r>
          </w:p>
        </w:tc>
      </w:tr>
      <w:tr w:rsidR="00B609D6" w:rsidRPr="00B609D6" w14:paraId="2CA45356" w14:textId="77777777" w:rsidTr="00DB28A4">
        <w:trPr>
          <w:trHeight w:val="360"/>
        </w:trPr>
        <w:tc>
          <w:tcPr>
            <w:tcW w:w="1696" w:type="dxa"/>
            <w:vMerge/>
            <w:vAlign w:val="center"/>
            <w:hideMark/>
          </w:tcPr>
          <w:p w14:paraId="03617829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D4B5D7D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5F4E5EC6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5C96AE04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B9EB25C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22D444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A0E489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C0A99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BDF7D9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47E1631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</w:tr>
      <w:tr w:rsidR="00B609D6" w:rsidRPr="00B609D6" w14:paraId="0831BF9A" w14:textId="77777777" w:rsidTr="00DB28A4">
        <w:trPr>
          <w:trHeight w:val="624"/>
        </w:trPr>
        <w:tc>
          <w:tcPr>
            <w:tcW w:w="1696" w:type="dxa"/>
            <w:vMerge/>
            <w:vAlign w:val="center"/>
            <w:hideMark/>
          </w:tcPr>
          <w:p w14:paraId="371DD120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DEC8C06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46C47C06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7AD6D4B5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EAB1E7D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5BD694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E7C36F5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54C5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95F734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7DD5A54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05354C1A" w14:textId="77777777" w:rsidTr="00DB28A4">
        <w:trPr>
          <w:trHeight w:val="816"/>
        </w:trPr>
        <w:tc>
          <w:tcPr>
            <w:tcW w:w="1696" w:type="dxa"/>
            <w:vMerge/>
            <w:vAlign w:val="center"/>
            <w:hideMark/>
          </w:tcPr>
          <w:p w14:paraId="77903CB3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375A359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03088525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78E8A0FF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F755E90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4B97189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456996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F0910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5F7DAC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1090270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61C7E025" w14:textId="77777777" w:rsidTr="00DB28A4">
        <w:trPr>
          <w:trHeight w:val="408"/>
        </w:trPr>
        <w:tc>
          <w:tcPr>
            <w:tcW w:w="1696" w:type="dxa"/>
            <w:vMerge/>
            <w:vAlign w:val="center"/>
            <w:hideMark/>
          </w:tcPr>
          <w:p w14:paraId="68B522C9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080472B5" w14:textId="77777777" w:rsidR="003A6B7D" w:rsidRPr="00B609D6" w:rsidRDefault="003A6B7D" w:rsidP="00AB129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3.5. Проведення конференції на тему «Актуальні питання захисту прав дітей та розвитку сімейних форм виховання»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2DB13CA2" w14:textId="7C94E581" w:rsidR="003A6B7D" w:rsidRPr="00B609D6" w:rsidRDefault="00C450E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служби у справах дітей РД(В)А, органи місцевого самоврядування, Харківський обласний центр соціальних служб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036FD325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403E012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3B8042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834DEA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50E16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EE2F1C6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36200D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60,0</w:t>
            </w:r>
          </w:p>
        </w:tc>
      </w:tr>
      <w:tr w:rsidR="00B609D6" w:rsidRPr="00B609D6" w14:paraId="18DAD458" w14:textId="77777777" w:rsidTr="00DB28A4">
        <w:trPr>
          <w:trHeight w:val="432"/>
        </w:trPr>
        <w:tc>
          <w:tcPr>
            <w:tcW w:w="1696" w:type="dxa"/>
            <w:vMerge/>
            <w:vAlign w:val="center"/>
            <w:hideMark/>
          </w:tcPr>
          <w:p w14:paraId="4BEEDEAE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5E1A0FD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5BE9D357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345D8ABF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3A08893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0A411F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5140A3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29913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6B5E43F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7B020DD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</w:tr>
      <w:tr w:rsidR="00B609D6" w:rsidRPr="00B609D6" w14:paraId="3565F119" w14:textId="77777777" w:rsidTr="00DB28A4">
        <w:trPr>
          <w:trHeight w:val="696"/>
        </w:trPr>
        <w:tc>
          <w:tcPr>
            <w:tcW w:w="1696" w:type="dxa"/>
            <w:vMerge/>
            <w:vAlign w:val="center"/>
            <w:hideMark/>
          </w:tcPr>
          <w:p w14:paraId="1E10ED97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A77877C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26955A6B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ABA8174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0051D06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F375FE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65CF0B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C4BB75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C581E8B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4B98865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2C1B6BE0" w14:textId="77777777" w:rsidTr="00DB28A4">
        <w:trPr>
          <w:trHeight w:val="840"/>
        </w:trPr>
        <w:tc>
          <w:tcPr>
            <w:tcW w:w="1696" w:type="dxa"/>
            <w:vMerge/>
            <w:vAlign w:val="center"/>
            <w:hideMark/>
          </w:tcPr>
          <w:p w14:paraId="22DF28D8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62EBB5C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29D6B0E9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2C4D911E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6C507C3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FC791D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32C250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5575C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D93BFF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48381F73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5744ABEB" w14:textId="77777777" w:rsidTr="00513ED3">
        <w:trPr>
          <w:trHeight w:val="593"/>
        </w:trPr>
        <w:tc>
          <w:tcPr>
            <w:tcW w:w="1696" w:type="dxa"/>
            <w:vMerge/>
            <w:vAlign w:val="center"/>
            <w:hideMark/>
          </w:tcPr>
          <w:p w14:paraId="330635D6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104C14D5" w14:textId="0DDEF4E4" w:rsidR="00E7663F" w:rsidRPr="00B609D6" w:rsidRDefault="003A6B7D" w:rsidP="00513ED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3.6. Проведення (у т.ч. виїзних) нарад, конференцій, засідань за «круглим столом» з питань протидії дитячій бездоглядності, безпритульності, соціальному сирітству, жорстокому поводженню щодо дітей (у тому числі домашньому насильству), реалізації заходів з реформування системи інституційного догляду та виховання дітей, розвитку сімейних форм виховання дітей-сиріт, дітей, позбавлених батьківського піклування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14:paraId="51C7EACC" w14:textId="595143EC" w:rsidR="003A6B7D" w:rsidRPr="00B609D6" w:rsidRDefault="00C450E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справах дітей ХОД(В)А, служби у справах дітей РД(В)А, органи місцевого самоврядування, Харківський обласний центр соціальних служб</w:t>
            </w:r>
          </w:p>
          <w:p w14:paraId="7D876F85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FCE323C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69F772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046AD79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279EBBA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A550035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9F5CF96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629A1A2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62A8C28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94FBF3C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3683F6F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56489C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2C66DC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072C5C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1E199A64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60,0</w:t>
            </w:r>
          </w:p>
        </w:tc>
      </w:tr>
      <w:tr w:rsidR="00B609D6" w:rsidRPr="00B609D6" w14:paraId="2E57F82C" w14:textId="77777777" w:rsidTr="00DB28A4">
        <w:trPr>
          <w:trHeight w:val="336"/>
        </w:trPr>
        <w:tc>
          <w:tcPr>
            <w:tcW w:w="1696" w:type="dxa"/>
            <w:vMerge/>
            <w:vAlign w:val="center"/>
            <w:hideMark/>
          </w:tcPr>
          <w:p w14:paraId="00843C0E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C0084DA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6AF59FFF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6C07E84E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667DD1E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99A8736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420F1E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4AA5F9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FCE248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225B9460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</w:tr>
      <w:tr w:rsidR="00B609D6" w:rsidRPr="00B609D6" w14:paraId="6125426D" w14:textId="77777777" w:rsidTr="00DB28A4">
        <w:trPr>
          <w:trHeight w:val="552"/>
        </w:trPr>
        <w:tc>
          <w:tcPr>
            <w:tcW w:w="1696" w:type="dxa"/>
            <w:vMerge/>
            <w:vAlign w:val="center"/>
            <w:hideMark/>
          </w:tcPr>
          <w:p w14:paraId="7FD88CE4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1A21006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314D8023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05397CE9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979A0FC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A2188B7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868B8E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A48D78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2D407F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7B43551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35D333DB" w14:textId="77777777" w:rsidTr="00DB28A4">
        <w:trPr>
          <w:trHeight w:val="3072"/>
        </w:trPr>
        <w:tc>
          <w:tcPr>
            <w:tcW w:w="1696" w:type="dxa"/>
            <w:vMerge/>
            <w:vAlign w:val="center"/>
            <w:hideMark/>
          </w:tcPr>
          <w:p w14:paraId="6D724A67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49D4674" w14:textId="77777777" w:rsidR="003A6B7D" w:rsidRPr="00B609D6" w:rsidRDefault="003A6B7D" w:rsidP="00AB129E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30A4C5DB" w14:textId="77777777" w:rsidR="003A6B7D" w:rsidRPr="00B609D6" w:rsidRDefault="003A6B7D" w:rsidP="00AB129E">
            <w:pPr>
              <w:spacing w:after="0" w:line="240" w:lineRule="auto"/>
              <w:ind w:left="-10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3C4723BF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0333147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6F630EF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C006E1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D4DF92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391CB5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6B339B21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3A67E095" w14:textId="77777777" w:rsidTr="00DB28A4">
        <w:trPr>
          <w:trHeight w:val="264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02791D92" w14:textId="503FD1C1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Всього за </w:t>
            </w:r>
            <w:r w:rsidR="00C450E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рограмою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7B7028AD" w14:textId="3D06952A" w:rsidR="003A6B7D" w:rsidRPr="00B609D6" w:rsidRDefault="003A6B7D" w:rsidP="00AB129E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Всього за </w:t>
            </w:r>
            <w:r w:rsidR="00C450E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рограмою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hideMark/>
          </w:tcPr>
          <w:p w14:paraId="18D56F5C" w14:textId="77777777" w:rsidR="003A6B7D" w:rsidRPr="00B609D6" w:rsidRDefault="003A6B7D" w:rsidP="00AB129E">
            <w:pPr>
              <w:spacing w:after="0" w:line="240" w:lineRule="auto"/>
              <w:ind w:left="-103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F1DE63A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91615B0" w14:textId="0547676D" w:rsidR="003A6B7D" w:rsidRPr="00B609D6" w:rsidRDefault="00AA6E40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3A6B7D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F4AD9E0" w14:textId="4F3FF4DE" w:rsidR="003A6B7D" w:rsidRPr="00B609D6" w:rsidRDefault="00AA6E40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 </w:t>
            </w:r>
            <w:r w:rsidR="00851FEC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525</w:t>
            </w:r>
            <w:r w:rsidR="003A6B7D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955785" w14:textId="1AB6A971" w:rsidR="003A6B7D" w:rsidRPr="00B609D6" w:rsidRDefault="0069740A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 </w:t>
            </w:r>
            <w:r w:rsidR="00616C45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280</w:t>
            </w:r>
            <w:r w:rsidR="003A6B7D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4B4794" w14:textId="42C3D329" w:rsidR="003A6B7D" w:rsidRPr="00B609D6" w:rsidRDefault="00BB1DB1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 </w:t>
            </w:r>
            <w:r w:rsidR="00616C45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  <w:r w:rsidR="003A6B7D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C05F6CB" w14:textId="2C43D108" w:rsidR="003A6B7D" w:rsidRPr="00B609D6" w:rsidRDefault="008118AC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8 530</w:t>
            </w:r>
            <w:r w:rsidR="003A6B7D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BD9B7AB" w14:textId="21A627BA" w:rsidR="003A6B7D" w:rsidRPr="00B609D6" w:rsidRDefault="003A6B7D" w:rsidP="00AB129E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C25203"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5 19</w:t>
            </w:r>
            <w:r w:rsidRPr="00B6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</w:tr>
      <w:tr w:rsidR="00B609D6" w:rsidRPr="00B609D6" w14:paraId="54077659" w14:textId="77777777" w:rsidTr="00DB28A4">
        <w:trPr>
          <w:trHeight w:val="264"/>
        </w:trPr>
        <w:tc>
          <w:tcPr>
            <w:tcW w:w="1696" w:type="dxa"/>
            <w:vMerge/>
            <w:vAlign w:val="center"/>
            <w:hideMark/>
          </w:tcPr>
          <w:p w14:paraId="3E1F7637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806FDC3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1F41FD41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19D712B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500B4E32" w14:textId="7840B7C1" w:rsidR="003A6B7D" w:rsidRPr="00B609D6" w:rsidRDefault="00AA6E40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CC3AA41" w14:textId="2BCB9FD7" w:rsidR="003A6B7D" w:rsidRPr="00B609D6" w:rsidRDefault="00851FEC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3 950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677480" w14:textId="2A0CEFD1" w:rsidR="003A6B7D" w:rsidRPr="00B609D6" w:rsidRDefault="00BB1DB1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616C45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705</w:t>
            </w:r>
            <w:r w:rsidR="0069740A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ED3A20" w14:textId="21857339" w:rsidR="003A6B7D" w:rsidRPr="00B609D6" w:rsidRDefault="00BB1DB1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616C45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655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7DBBF7B" w14:textId="256D4E4F" w:rsidR="003A6B7D" w:rsidRPr="00B609D6" w:rsidRDefault="008118AC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6 955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44DB437" w14:textId="7A9FB926" w:rsidR="003A6B7D" w:rsidRPr="00B609D6" w:rsidRDefault="00C25203" w:rsidP="00AB129E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18 890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B609D6" w:rsidRPr="00B609D6" w14:paraId="52DFD8D1" w14:textId="77777777" w:rsidTr="00DB28A4">
        <w:trPr>
          <w:trHeight w:val="528"/>
        </w:trPr>
        <w:tc>
          <w:tcPr>
            <w:tcW w:w="1696" w:type="dxa"/>
            <w:vMerge/>
            <w:vAlign w:val="center"/>
            <w:hideMark/>
          </w:tcPr>
          <w:p w14:paraId="3D542267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FB89CBD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4861D7E6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6CA47934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бюджети територіальних громад сіл, селищ, міст 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CCABA3F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857F48F" w14:textId="6AD06E1B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1DB1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1FEC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575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4DB431" w14:textId="05FF265A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1DB1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71CB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575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69605" w14:textId="130C3681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1DB1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71CB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575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0B5E59A" w14:textId="25D6475F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1DB1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71CB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575</w:t>
            </w: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D363017" w14:textId="4560F64D" w:rsidR="003A6B7D" w:rsidRPr="00B609D6" w:rsidRDefault="00C25203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6 30</w:t>
            </w:r>
            <w:r w:rsidR="003A6B7D"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3A6B7D" w:rsidRPr="00B609D6" w14:paraId="199EACBA" w14:textId="77777777" w:rsidTr="00DB28A4">
        <w:trPr>
          <w:trHeight w:val="792"/>
        </w:trPr>
        <w:tc>
          <w:tcPr>
            <w:tcW w:w="1696" w:type="dxa"/>
            <w:vMerge/>
            <w:vAlign w:val="center"/>
            <w:hideMark/>
          </w:tcPr>
          <w:p w14:paraId="708DAA81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5D31C3D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0" w:type="dxa"/>
            <w:vMerge/>
            <w:hideMark/>
          </w:tcPr>
          <w:p w14:paraId="0EEF0FED" w14:textId="77777777" w:rsidR="003A6B7D" w:rsidRPr="00B609D6" w:rsidRDefault="003A6B7D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0442C0AE" w14:textId="77777777" w:rsidR="003A6B7D" w:rsidRPr="00B609D6" w:rsidRDefault="003A6B7D" w:rsidP="00AB129E">
            <w:pPr>
              <w:spacing w:after="0" w:line="240" w:lineRule="auto"/>
              <w:ind w:left="-16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джерела, не заборонені чинним законодавством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0FE694ED" w14:textId="77777777" w:rsidR="003A6B7D" w:rsidRPr="00B609D6" w:rsidRDefault="003A6B7D" w:rsidP="00AB129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BEC070A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D6D44A" w14:textId="77777777" w:rsidR="003A6B7D" w:rsidRPr="00B609D6" w:rsidRDefault="003A6B7D" w:rsidP="00AB12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9AE38F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518EC7E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58358E3D" w14:textId="77777777" w:rsidR="003A6B7D" w:rsidRPr="00B609D6" w:rsidRDefault="003A6B7D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</w:tbl>
    <w:p w14:paraId="09AAE513" w14:textId="77777777" w:rsidR="00A95CAA" w:rsidRPr="0042694E" w:rsidRDefault="00A95CAA" w:rsidP="00C450ED">
      <w:pPr>
        <w:pStyle w:val="a5"/>
        <w:rPr>
          <w:rStyle w:val="a4"/>
          <w:sz w:val="20"/>
          <w:szCs w:val="20"/>
        </w:rPr>
      </w:pPr>
    </w:p>
    <w:p w14:paraId="4EC8D6D9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09E734CD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05E15A84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315A3CB7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6DD80C3F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145ACFF0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7AE7F82F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302926A6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35BC86A5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1C8647B4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66797D1C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5DC18844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64958486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5709F121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337460C5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12B140FB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3516A7BD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412DCD3C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15274CE4" w14:textId="77777777" w:rsidR="005426DB" w:rsidRDefault="005426DB" w:rsidP="00881A99">
      <w:pPr>
        <w:pStyle w:val="a5"/>
        <w:ind w:firstLine="708"/>
        <w:jc w:val="center"/>
        <w:rPr>
          <w:rStyle w:val="a4"/>
          <w:szCs w:val="28"/>
        </w:rPr>
      </w:pPr>
    </w:p>
    <w:p w14:paraId="333602E7" w14:textId="378B01EF" w:rsidR="00881A99" w:rsidRDefault="00881A99" w:rsidP="00881A99">
      <w:pPr>
        <w:pStyle w:val="a5"/>
        <w:ind w:firstLine="708"/>
        <w:jc w:val="center"/>
        <w:rPr>
          <w:rStyle w:val="a4"/>
          <w:szCs w:val="28"/>
        </w:rPr>
      </w:pPr>
      <w:r w:rsidRPr="005426DB">
        <w:rPr>
          <w:rStyle w:val="a4"/>
          <w:szCs w:val="28"/>
        </w:rPr>
        <w:lastRenderedPageBreak/>
        <w:t xml:space="preserve">Розділ </w:t>
      </w:r>
      <w:r w:rsidR="002B00F0" w:rsidRPr="005426DB">
        <w:rPr>
          <w:rStyle w:val="a4"/>
          <w:szCs w:val="28"/>
        </w:rPr>
        <w:t>4</w:t>
      </w:r>
      <w:r w:rsidRPr="005426DB">
        <w:rPr>
          <w:rStyle w:val="a4"/>
          <w:szCs w:val="28"/>
        </w:rPr>
        <w:t xml:space="preserve">. </w:t>
      </w:r>
      <w:r w:rsidR="00712CF8" w:rsidRPr="005426DB">
        <w:rPr>
          <w:rStyle w:val="a4"/>
          <w:szCs w:val="28"/>
        </w:rPr>
        <w:t>Результативні</w:t>
      </w:r>
      <w:r w:rsidRPr="005426DB">
        <w:rPr>
          <w:rStyle w:val="a4"/>
          <w:szCs w:val="28"/>
        </w:rPr>
        <w:t xml:space="preserve"> показники Програми </w:t>
      </w:r>
    </w:p>
    <w:p w14:paraId="6254D105" w14:textId="77777777" w:rsidR="003D15CB" w:rsidRPr="0042694E" w:rsidRDefault="003D15CB" w:rsidP="00881A99">
      <w:pPr>
        <w:pStyle w:val="a5"/>
        <w:ind w:firstLine="708"/>
        <w:jc w:val="center"/>
        <w:rPr>
          <w:rStyle w:val="a4"/>
          <w:sz w:val="20"/>
          <w:szCs w:val="20"/>
        </w:rPr>
      </w:pPr>
    </w:p>
    <w:tbl>
      <w:tblPr>
        <w:tblW w:w="153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547"/>
        <w:gridCol w:w="1038"/>
        <w:gridCol w:w="1088"/>
        <w:gridCol w:w="1776"/>
        <w:gridCol w:w="1842"/>
        <w:gridCol w:w="1646"/>
        <w:gridCol w:w="1646"/>
        <w:gridCol w:w="1842"/>
        <w:gridCol w:w="614"/>
        <w:gridCol w:w="614"/>
        <w:gridCol w:w="1288"/>
      </w:tblGrid>
      <w:tr w:rsidR="005426DB" w:rsidRPr="005426DB" w14:paraId="09A3DCE0" w14:textId="77777777" w:rsidTr="000A4CF1">
        <w:trPr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09926E" w14:textId="77777777" w:rsidR="00A85467" w:rsidRPr="009B7304" w:rsidRDefault="00A8546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№</w:t>
            </w:r>
          </w:p>
          <w:p w14:paraId="58435D7A" w14:textId="77777777" w:rsidR="00A85467" w:rsidRPr="009B7304" w:rsidRDefault="00A8546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з/п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5F128" w14:textId="340529FA" w:rsidR="00A85467" w:rsidRPr="009B7304" w:rsidRDefault="00A8546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Назва показника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E14B39" w14:textId="77777777" w:rsidR="00A85467" w:rsidRPr="009B7304" w:rsidRDefault="00A8546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Одиниця виміру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0F8C51" w14:textId="45282480" w:rsidR="00A85467" w:rsidRPr="009B7304" w:rsidRDefault="00A8546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04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Вихідні дані на початок дії програми</w:t>
            </w:r>
          </w:p>
        </w:tc>
        <w:tc>
          <w:tcPr>
            <w:tcW w:w="87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6EBA0" w14:textId="63028367" w:rsidR="00A85467" w:rsidRPr="009B7304" w:rsidRDefault="00A8546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І етап виконання програми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F37AB1" w14:textId="7F8C09B8" w:rsidR="00A85467" w:rsidRPr="009B7304" w:rsidRDefault="00A8546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ІІ етап (20__  20__ роки)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E2F782" w14:textId="3A5DCB89" w:rsidR="00A85467" w:rsidRPr="009B7304" w:rsidRDefault="00A8546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ІІІ етап (20__  20__ роки)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25726E" w14:textId="48BF7C6B" w:rsidR="00A85467" w:rsidRPr="009B7304" w:rsidRDefault="00A8546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04">
              <w:rPr>
                <w:rFonts w:ascii="Times New Roman" w:eastAsia="Times New Roman" w:hAnsi="Times New Roman" w:cs="Times New Roman"/>
                <w:b/>
                <w:bCs/>
                <w:iCs/>
                <w:lang w:val="uk-UA"/>
              </w:rPr>
              <w:t>Всього витрат на виконання програми</w:t>
            </w:r>
          </w:p>
        </w:tc>
      </w:tr>
      <w:tr w:rsidR="005426DB" w:rsidRPr="005426DB" w14:paraId="71AF368D" w14:textId="77777777" w:rsidTr="000A4CF1">
        <w:trPr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D3B0A" w14:textId="77777777" w:rsidR="003D15CB" w:rsidRPr="005426DB" w:rsidRDefault="003D15CB" w:rsidP="007C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EDB48" w14:textId="77777777" w:rsidR="003D15CB" w:rsidRPr="005426DB" w:rsidRDefault="003D15CB" w:rsidP="007C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F1B52" w14:textId="77777777" w:rsidR="003D15CB" w:rsidRPr="005426DB" w:rsidRDefault="003D15CB" w:rsidP="007C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7DB2E" w14:textId="77777777" w:rsidR="003D15CB" w:rsidRPr="005426DB" w:rsidRDefault="003D15CB" w:rsidP="007C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24A4" w14:textId="14F540A1" w:rsidR="003D15CB" w:rsidRPr="005426DB" w:rsidRDefault="003D15CB" w:rsidP="007C52DC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A7283" w14:textId="64796A14" w:rsidR="003D15CB" w:rsidRPr="005426DB" w:rsidRDefault="003D15CB" w:rsidP="007C52D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30DB" w14:textId="51BE2E98" w:rsidR="003D15CB" w:rsidRPr="005426DB" w:rsidRDefault="003D15CB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E777C4" w14:textId="58B03532" w:rsidR="003D15CB" w:rsidRPr="005426DB" w:rsidRDefault="003D15CB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2026 рік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B148" w14:textId="090296B2" w:rsidR="003D15CB" w:rsidRPr="005426DB" w:rsidRDefault="003D15CB" w:rsidP="007C52DC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2027 рік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8D8A4" w14:textId="40580936" w:rsidR="003D15CB" w:rsidRPr="005426DB" w:rsidRDefault="003D15CB" w:rsidP="007C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C0257" w14:textId="77777777" w:rsidR="003D15CB" w:rsidRPr="005426DB" w:rsidRDefault="003D15CB" w:rsidP="007C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299B3" w14:textId="77777777" w:rsidR="003D15CB" w:rsidRPr="005426DB" w:rsidRDefault="003D15CB" w:rsidP="007C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6DB" w:rsidRPr="005426DB" w14:paraId="4007E7AA" w14:textId="77777777" w:rsidTr="000A4CF1">
        <w:trPr>
          <w:jc w:val="center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A6D9" w14:textId="77777777" w:rsidR="007E70F7" w:rsidRPr="005426DB" w:rsidRDefault="007E70F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B4C3" w14:textId="77777777" w:rsidR="007E70F7" w:rsidRPr="005426DB" w:rsidRDefault="007E70F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8631" w14:textId="77777777" w:rsidR="007E70F7" w:rsidRPr="005426DB" w:rsidRDefault="007E70F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C842" w14:textId="77777777" w:rsidR="007E70F7" w:rsidRPr="005426DB" w:rsidRDefault="007E70F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909A" w14:textId="77777777" w:rsidR="007E70F7" w:rsidRPr="005426DB" w:rsidRDefault="007E70F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2AE8" w14:textId="77777777" w:rsidR="007E70F7" w:rsidRPr="005426DB" w:rsidRDefault="007E70F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E45" w14:textId="50663551" w:rsidR="007E70F7" w:rsidRPr="005426DB" w:rsidRDefault="007E70F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8EE57B" w14:textId="7C185424" w:rsidR="007E70F7" w:rsidRPr="005426DB" w:rsidRDefault="007E70F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BA48" w14:textId="4C60E29D" w:rsidR="007E70F7" w:rsidRPr="005426DB" w:rsidRDefault="007E70F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383F" w14:textId="3BE26C7D" w:rsidR="007E70F7" w:rsidRPr="005426DB" w:rsidRDefault="007E70F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856E" w14:textId="67AEFBBD" w:rsidR="007E70F7" w:rsidRPr="005426DB" w:rsidRDefault="007E70F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9DD0" w14:textId="770C1898" w:rsidR="007E70F7" w:rsidRPr="005426DB" w:rsidRDefault="007E70F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6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426DB" w:rsidRPr="005426DB" w14:paraId="22DF0A41" w14:textId="77777777" w:rsidTr="009B7304">
        <w:trPr>
          <w:jc w:val="center"/>
        </w:trPr>
        <w:tc>
          <w:tcPr>
            <w:tcW w:w="1533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ABAF" w14:textId="6F08F68D" w:rsidR="005426DB" w:rsidRPr="005426DB" w:rsidRDefault="005426DB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54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 програми</w:t>
            </w:r>
          </w:p>
        </w:tc>
      </w:tr>
      <w:tr w:rsidR="005426DB" w:rsidRPr="005426DB" w14:paraId="601B2852" w14:textId="77777777" w:rsidTr="000A4CF1">
        <w:trPr>
          <w:jc w:val="center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9004" w14:textId="77777777" w:rsidR="00DF4677" w:rsidRPr="009B7304" w:rsidRDefault="00DF4677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7D66" w14:textId="77777777" w:rsidR="009B7304" w:rsidRPr="009B7304" w:rsidRDefault="00DF4677" w:rsidP="007C52DC">
            <w:pPr>
              <w:spacing w:after="0" w:line="240" w:lineRule="auto"/>
              <w:ind w:left="-35" w:right="-15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Кількість дитячих будинків сімейного </w:t>
            </w:r>
          </w:p>
          <w:p w14:paraId="49E1CFE1" w14:textId="17316D07" w:rsidR="00DF4677" w:rsidRPr="009B7304" w:rsidRDefault="00DF4677" w:rsidP="007C52DC">
            <w:pPr>
              <w:spacing w:after="0" w:line="240" w:lineRule="auto"/>
              <w:ind w:left="-35" w:right="-15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типу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D030" w14:textId="5AB82ACC" w:rsidR="00DF4677" w:rsidRPr="009B7304" w:rsidRDefault="00DF467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Style w:val="a4"/>
                <w:rFonts w:ascii="Times New Roman" w:hAnsi="Times New Roman" w:cs="Times New Roman"/>
                <w:b w:val="0"/>
                <w:bCs w:val="0"/>
                <w:lang w:val="uk-UA"/>
              </w:rPr>
              <w:t>осіб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BF65" w14:textId="664EA781" w:rsidR="00DF4677" w:rsidRPr="009B7304" w:rsidRDefault="00DF467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132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4634" w14:textId="00184C75" w:rsidR="00DF4677" w:rsidRPr="009B7304" w:rsidRDefault="00DF467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821CB" w14:textId="29870534" w:rsidR="00DF4677" w:rsidRPr="009B7304" w:rsidRDefault="00DF467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74E4" w14:textId="3BDF61A6" w:rsidR="00DF4677" w:rsidRPr="009B7304" w:rsidRDefault="00DF467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6749A1" w14:textId="03B1FB45" w:rsidR="00DF4677" w:rsidRPr="009B7304" w:rsidRDefault="00DF467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5279C" w14:textId="6EC1A9E9" w:rsidR="00DF4677" w:rsidRPr="009B7304" w:rsidRDefault="00DF467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74B8" w14:textId="23C8918B" w:rsidR="00DF4677" w:rsidRPr="009B7304" w:rsidRDefault="00DF4677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AA03" w14:textId="77777777" w:rsidR="00DF4677" w:rsidRPr="009B7304" w:rsidRDefault="00DF4677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EF89" w14:textId="77777777" w:rsidR="00DF4677" w:rsidRPr="009B7304" w:rsidRDefault="00DF4677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5426DB" w:rsidRPr="005426DB" w14:paraId="738E29DD" w14:textId="77777777" w:rsidTr="000A4CF1">
        <w:trPr>
          <w:jc w:val="center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AB8E" w14:textId="77777777" w:rsidR="00840F06" w:rsidRPr="009B7304" w:rsidRDefault="00840F06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314B" w14:textId="076D6845" w:rsidR="007B203A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Кількість прийомних сімей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FC166" w14:textId="693A49BA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Style w:val="a4"/>
                <w:rFonts w:ascii="Times New Roman" w:hAnsi="Times New Roman" w:cs="Times New Roman"/>
                <w:b w:val="0"/>
                <w:bCs w:val="0"/>
                <w:lang w:val="uk-UA"/>
              </w:rPr>
              <w:t>осіб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B0D8B" w14:textId="4CD68886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Style w:val="a4"/>
                <w:rFonts w:ascii="Times New Roman" w:hAnsi="Times New Roman" w:cs="Times New Roman"/>
                <w:b w:val="0"/>
                <w:bCs w:val="0"/>
                <w:lang w:val="uk-UA"/>
              </w:rPr>
              <w:t>230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35CC5" w14:textId="7DC7139E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AD225" w14:textId="526253B5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236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B44E" w14:textId="21321D13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238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9DD1C4" w14:textId="1A921EF9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CDAD0" w14:textId="07E3E50B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244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43B0" w14:textId="4F57D36F" w:rsidR="00840F06" w:rsidRPr="009B7304" w:rsidRDefault="00840F06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A6E1" w14:textId="77777777" w:rsidR="00840F06" w:rsidRPr="009B7304" w:rsidRDefault="00840F06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EDD0" w14:textId="77777777" w:rsidR="00840F06" w:rsidRPr="009B7304" w:rsidRDefault="00840F06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5426DB" w:rsidRPr="005426DB" w14:paraId="06E7A732" w14:textId="77777777" w:rsidTr="000A4CF1">
        <w:trPr>
          <w:jc w:val="center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F34E" w14:textId="77777777" w:rsidR="00840F06" w:rsidRPr="009B7304" w:rsidRDefault="00840F06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C018" w14:textId="36063BF1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Кількість родин патронатного вихователя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1A81" w14:textId="5B831C91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B323" w14:textId="25C63147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0B53" w14:textId="2A50FE87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53F2D" w14:textId="63FB1C49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560" w14:textId="3378F6BC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7245" w14:textId="429E66D5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57AE2" w14:textId="7B22E76A" w:rsidR="00840F06" w:rsidRPr="009B7304" w:rsidRDefault="00840F0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32A1" w14:textId="643A9BF2" w:rsidR="00840F06" w:rsidRPr="009B7304" w:rsidRDefault="00840F06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0E26" w14:textId="77777777" w:rsidR="00840F06" w:rsidRPr="009B7304" w:rsidRDefault="00840F06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A278" w14:textId="77777777" w:rsidR="00840F06" w:rsidRPr="009B7304" w:rsidRDefault="00840F06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5426DB" w:rsidRPr="005426DB" w14:paraId="3C59D12D" w14:textId="77777777" w:rsidTr="000A4CF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A31E" w14:textId="53ABC11C" w:rsidR="00FB653F" w:rsidRPr="009B7304" w:rsidRDefault="00FB653F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0BA1" w14:textId="77777777" w:rsidR="005426DB" w:rsidRPr="009B7304" w:rsidRDefault="00FB653F" w:rsidP="007C52DC">
            <w:pPr>
              <w:spacing w:after="0" w:line="240" w:lineRule="auto"/>
              <w:ind w:left="-177" w:right="-1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Відсоток дітей-сиріт та дітей, позбавлених батьківського піклування, охоплених сімейними формами виховання</w:t>
            </w:r>
          </w:p>
          <w:p w14:paraId="1B8889BF" w14:textId="320A8F69" w:rsidR="009B7304" w:rsidRPr="009B7304" w:rsidRDefault="009B7304" w:rsidP="007C52DC">
            <w:pPr>
              <w:spacing w:after="0" w:line="240" w:lineRule="auto"/>
              <w:ind w:left="-177" w:right="-1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21AD" w14:textId="4141E51A" w:rsidR="00FB653F" w:rsidRPr="009B7304" w:rsidRDefault="00FB653F" w:rsidP="007C52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DA04" w14:textId="450D58D7" w:rsidR="00FB653F" w:rsidRPr="009B7304" w:rsidRDefault="00FB653F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>97,6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A212" w14:textId="112A963C" w:rsidR="00FB653F" w:rsidRPr="009B7304" w:rsidRDefault="00FB653F" w:rsidP="007C52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657C" w14:textId="29D2381E" w:rsidR="00FB653F" w:rsidRPr="009B7304" w:rsidRDefault="00FB653F" w:rsidP="007C52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A77" w14:textId="00BF92D8" w:rsidR="00FB653F" w:rsidRPr="009B7304" w:rsidRDefault="00FB653F" w:rsidP="007C52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559" w14:textId="507127EF" w:rsidR="00FB653F" w:rsidRPr="009B7304" w:rsidRDefault="00FB653F" w:rsidP="007C52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410F" w14:textId="2015CFE6" w:rsidR="00FB653F" w:rsidRPr="009B7304" w:rsidRDefault="00FB653F" w:rsidP="007C52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7304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D276" w14:textId="77777777" w:rsidR="00FB653F" w:rsidRPr="009B7304" w:rsidRDefault="00FB653F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D602" w14:textId="77777777" w:rsidR="00FB653F" w:rsidRPr="009B7304" w:rsidRDefault="00FB653F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B5BB" w14:textId="77777777" w:rsidR="00FB653F" w:rsidRPr="009B7304" w:rsidRDefault="00FB653F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426DB" w:rsidRPr="005426DB" w14:paraId="7CE77EAD" w14:textId="77777777" w:rsidTr="009B7304">
        <w:trPr>
          <w:jc w:val="center"/>
        </w:trPr>
        <w:tc>
          <w:tcPr>
            <w:tcW w:w="1533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96F1" w14:textId="16BBB3A3" w:rsidR="005426DB" w:rsidRPr="009B7304" w:rsidRDefault="005426DB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ІІ. Показники ефективності програми</w:t>
            </w:r>
          </w:p>
        </w:tc>
      </w:tr>
      <w:tr w:rsidR="005426DB" w:rsidRPr="005426DB" w14:paraId="75F0C14E" w14:textId="77777777" w:rsidTr="000A4CF1">
        <w:trPr>
          <w:jc w:val="center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E02F" w14:textId="77777777" w:rsidR="001B7610" w:rsidRPr="009B7304" w:rsidRDefault="001B7610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CA3" w14:textId="4D1D6CA1" w:rsidR="001B7610" w:rsidRPr="009B7304" w:rsidRDefault="001B7610" w:rsidP="007C52DC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Кількість дитячих будинків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сімейного типу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B4095" w14:textId="29BA5A26" w:rsidR="001B7610" w:rsidRPr="009B7304" w:rsidRDefault="001B7610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Style w:val="a4"/>
                <w:rFonts w:ascii="Times New Roman" w:hAnsi="Times New Roman" w:cs="Times New Roman"/>
                <w:b w:val="0"/>
                <w:bCs w:val="0"/>
                <w:lang w:val="uk-UA"/>
              </w:rPr>
              <w:lastRenderedPageBreak/>
              <w:t>осіб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96606" w14:textId="0ECFF12C" w:rsidR="001B7610" w:rsidRPr="009B7304" w:rsidRDefault="001B7610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132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BE27A" w14:textId="4FE86CD6" w:rsidR="001B7610" w:rsidRPr="009B7304" w:rsidRDefault="00E1232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кількості </w:t>
            </w:r>
            <w:r w:rsidR="00570E27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функціонуючих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дитячих будинків сімейного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типу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>на 1,5 %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C242E" w14:textId="10F238DC" w:rsidR="001B7610" w:rsidRPr="009B7304" w:rsidRDefault="00E1232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Збільшення кількості </w:t>
            </w:r>
            <w:r w:rsidR="00570E27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функціонуючих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дитячих будинків сімейного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типу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>на 3,03 %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64AFE" w14:textId="672DC17E" w:rsidR="001B7610" w:rsidRPr="009B7304" w:rsidRDefault="00E1232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Збільшення кількості</w:t>
            </w:r>
            <w:r w:rsidR="00570E27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функціонуючих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дитячих будинків сімейного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типу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>на 4,5 %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AEDF1" w14:textId="40235B94" w:rsidR="001B7610" w:rsidRPr="009B7304" w:rsidRDefault="00E1232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Збільшення кількості </w:t>
            </w:r>
            <w:r w:rsidR="00570E27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функціонуючих 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дитячих будинків сімейного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типу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>на 4,5 %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4EBF4" w14:textId="497B34ED" w:rsidR="001B7610" w:rsidRPr="009B7304" w:rsidRDefault="00E12327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Збільшення кількості </w:t>
            </w:r>
            <w:r w:rsidR="00570E27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функціонуючих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дитячих будинків сімейного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типу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>на 4,5 %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B134" w14:textId="1720763E" w:rsidR="001B7610" w:rsidRPr="009B7304" w:rsidRDefault="001B7610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EF43" w14:textId="5364F2A0" w:rsidR="001B7610" w:rsidRPr="009B7304" w:rsidRDefault="001B7610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588E0" w14:textId="77777777" w:rsidR="001B7610" w:rsidRPr="009B7304" w:rsidRDefault="001B7610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5426DB" w:rsidRPr="005426DB" w14:paraId="1967E4B0" w14:textId="77777777" w:rsidTr="000A4CF1">
        <w:trPr>
          <w:jc w:val="center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B590" w14:textId="77777777" w:rsidR="0042694E" w:rsidRPr="009B7304" w:rsidRDefault="0042694E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2243" w14:textId="4DC352ED" w:rsidR="0042694E" w:rsidRPr="009B7304" w:rsidRDefault="0042694E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Кількість прийомних сімей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D5315" w14:textId="2AF9C626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Style w:val="a4"/>
                <w:rFonts w:ascii="Times New Roman" w:hAnsi="Times New Roman" w:cs="Times New Roman"/>
                <w:b w:val="0"/>
                <w:bCs w:val="0"/>
                <w:lang w:val="uk-UA"/>
              </w:rPr>
              <w:t>осіб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93874" w14:textId="4331DB83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Style w:val="a4"/>
                <w:rFonts w:ascii="Times New Roman" w:hAnsi="Times New Roman" w:cs="Times New Roman"/>
                <w:b w:val="0"/>
                <w:bCs w:val="0"/>
                <w:lang w:val="uk-UA"/>
              </w:rPr>
              <w:t>230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77C3A" w14:textId="1F587F54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кількості функціонуючих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>прийомних сімей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на 1,7 %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9EDA" w14:textId="3CE00BFE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кількості функціонуючих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>прийомних сімей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на 2,6 %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03D2" w14:textId="32D4F4A9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кількості функціонуючих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прийомних сімей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>на 4,5 %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F4ECBF" w14:textId="59D11599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кількості функціонуючих 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прийомних сімей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>на 4,5 %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EC9B" w14:textId="3F983716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кількості функціонуючих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прийомних сімей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>на 4,5 %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0E73A" w14:textId="1BEDFC23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36BB8" w14:textId="13EE9A5E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84EE9" w14:textId="77777777" w:rsidR="0042694E" w:rsidRPr="009B7304" w:rsidRDefault="0042694E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5426DB" w:rsidRPr="005426DB" w14:paraId="40A0898D" w14:textId="77777777" w:rsidTr="000A4CF1">
        <w:trPr>
          <w:jc w:val="center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F593" w14:textId="77777777" w:rsidR="0042694E" w:rsidRPr="009B7304" w:rsidRDefault="0042694E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5E6BE" w14:textId="1B6FDD1A" w:rsidR="0042694E" w:rsidRPr="009B7304" w:rsidRDefault="0042694E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Кількість родин патронатного вихователя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1AE70" w14:textId="0BD23A0A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C6FE" w14:textId="40A3713E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E2FA" w14:textId="0463BE90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кількості функціонуючих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>родин патронатних вихователів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на </w:t>
            </w:r>
            <w:r w:rsidR="004F52F5" w:rsidRPr="009B7304">
              <w:rPr>
                <w:rFonts w:ascii="Times New Roman" w:eastAsia="Times New Roman" w:hAnsi="Times New Roman" w:cs="Times New Roman"/>
                <w:lang w:val="uk-UA"/>
              </w:rPr>
              <w:t>6,7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B6F75" w14:textId="16523652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кількості функціонуючих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родин патронатних вихователів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="004F52F5" w:rsidRPr="009B7304">
              <w:rPr>
                <w:rFonts w:ascii="Times New Roman" w:eastAsia="Times New Roman" w:hAnsi="Times New Roman" w:cs="Times New Roman"/>
                <w:lang w:val="uk-UA"/>
              </w:rPr>
              <w:t>26,6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192" w14:textId="57935978" w:rsidR="004F52F5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кількості функціонуючих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родин патронатних вихователів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</w:p>
          <w:p w14:paraId="619E21BB" w14:textId="3C50891D" w:rsidR="0042694E" w:rsidRPr="009B7304" w:rsidRDefault="004F52F5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="0042694E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3EF671" w14:textId="25959017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кількості функціонуючих 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родин патронатних вихователів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="004F52F5" w:rsidRPr="009B7304">
              <w:rPr>
                <w:rFonts w:ascii="Times New Roman" w:eastAsia="Times New Roman" w:hAnsi="Times New Roman" w:cs="Times New Roman"/>
                <w:lang w:val="uk-UA"/>
              </w:rPr>
              <w:t>83,3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F9ECB" w14:textId="49507470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кількості функціонуючих </w:t>
            </w:r>
            <w:r w:rsidR="00DF1B09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родин патронатних вихователів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="004F52F5" w:rsidRPr="009B7304">
              <w:rPr>
                <w:rFonts w:ascii="Times New Roman" w:eastAsia="Times New Roman" w:hAnsi="Times New Roman" w:cs="Times New Roman"/>
                <w:lang w:val="uk-UA"/>
              </w:rPr>
              <w:t>100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8992" w14:textId="0DAB5E73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965E0" w14:textId="02530932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394A" w14:textId="77777777" w:rsidR="0042694E" w:rsidRPr="009B7304" w:rsidRDefault="0042694E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5426DB" w:rsidRPr="005426DB" w14:paraId="4A795A51" w14:textId="77777777" w:rsidTr="000A4CF1">
        <w:trPr>
          <w:jc w:val="center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AC81" w14:textId="77777777" w:rsidR="0042694E" w:rsidRPr="009B7304" w:rsidRDefault="0042694E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B93C" w14:textId="6B3DA6F9" w:rsidR="0042694E" w:rsidRPr="009B7304" w:rsidRDefault="0042694E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Відсоток дітей-сиріт та дітей, позбавлених батьківського піклування, охоплених сімейними формами виховання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E33FA" w14:textId="4BDB69CB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B6FE" w14:textId="73C5FF65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>97,6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4F873" w14:textId="23ECDA77" w:rsidR="0042694E" w:rsidRPr="009B7304" w:rsidRDefault="00F271D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Збереження відсотку влаштування дітей до сімейних форм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C4D3D" w14:textId="5E2F2081" w:rsidR="0042694E" w:rsidRPr="009B7304" w:rsidRDefault="00F271D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Збільшення відсотку дітей, які охоплені сімейними формами виховання</w:t>
            </w:r>
            <w:r w:rsidR="0042694E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на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>0,2</w:t>
            </w:r>
            <w:r w:rsidR="0042694E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E48" w14:textId="745B4932" w:rsidR="0042694E" w:rsidRPr="009B7304" w:rsidRDefault="00F271D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відсотку дітей, які охоплені сімейними формами виховання </w:t>
            </w:r>
            <w:r w:rsidR="0042694E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>0,4</w:t>
            </w:r>
            <w:r w:rsidR="0042694E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9385FE" w14:textId="5E8ED6D4" w:rsidR="0042694E" w:rsidRPr="009B7304" w:rsidRDefault="00F271D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відсотку дітей, які охоплені сімейними формами виховання </w:t>
            </w:r>
            <w:r w:rsidR="0042694E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>0,5</w:t>
            </w:r>
            <w:r w:rsidR="0042694E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E191" w14:textId="03FC4D8C" w:rsidR="0042694E" w:rsidRPr="009B7304" w:rsidRDefault="00F271D6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Збільшення відсотку дітей, які охоплені сімейними формами виховання </w:t>
            </w:r>
            <w:r w:rsidR="0042694E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="001B24C0" w:rsidRPr="009B7304">
              <w:rPr>
                <w:rFonts w:ascii="Times New Roman" w:eastAsia="Times New Roman" w:hAnsi="Times New Roman" w:cs="Times New Roman"/>
                <w:lang w:val="uk-UA"/>
              </w:rPr>
              <w:t>0,6</w:t>
            </w:r>
            <w:r w:rsidR="0042694E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71A8" w14:textId="2CA0D5A8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2F24" w14:textId="313146AE" w:rsidR="0042694E" w:rsidRPr="009B7304" w:rsidRDefault="0042694E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749B" w14:textId="77777777" w:rsidR="0042694E" w:rsidRPr="009B7304" w:rsidRDefault="0042694E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5426DB" w:rsidRPr="005426DB" w14:paraId="06530392" w14:textId="77777777" w:rsidTr="009B7304">
        <w:trPr>
          <w:jc w:val="center"/>
        </w:trPr>
        <w:tc>
          <w:tcPr>
            <w:tcW w:w="1533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6FFC" w14:textId="5D7205F2" w:rsidR="005426DB" w:rsidRPr="009B7304" w:rsidRDefault="005426DB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ІІІ. Показники якості програми</w:t>
            </w:r>
          </w:p>
        </w:tc>
      </w:tr>
      <w:tr w:rsidR="005426DB" w:rsidRPr="005426DB" w14:paraId="1C54ED4F" w14:textId="77777777" w:rsidTr="000A4CF1">
        <w:trPr>
          <w:jc w:val="center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6030" w14:textId="77777777" w:rsidR="00566432" w:rsidRPr="009B7304" w:rsidRDefault="00566432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DCE4" w14:textId="4879ECB2" w:rsidR="00566432" w:rsidRPr="009B7304" w:rsidRDefault="00566432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Кількість дитячих будинків сімейного типу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2ED4B" w14:textId="2910B860" w:rsidR="00566432" w:rsidRPr="009B7304" w:rsidRDefault="00566432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Style w:val="a4"/>
                <w:rFonts w:ascii="Times New Roman" w:hAnsi="Times New Roman" w:cs="Times New Roman"/>
                <w:b w:val="0"/>
                <w:bCs w:val="0"/>
                <w:lang w:val="uk-UA"/>
              </w:rPr>
              <w:t>осіб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6479D" w14:textId="0C74175F" w:rsidR="00566432" w:rsidRPr="009B7304" w:rsidRDefault="00566432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30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7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9BBB2" w14:textId="207618B7" w:rsidR="00566432" w:rsidRPr="009B7304" w:rsidRDefault="00566432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Зменшення кількості дітей-сиріт та дітей, позбавлених батьківського піклування з числа родинних груп, які не охоплені сімейними формами виховання</w:t>
            </w:r>
            <w:r w:rsidR="009B7304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за рахунок збільшення кількості дитячих будинків сімейного типу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94AC" w14:textId="0B67C7E4" w:rsidR="00566432" w:rsidRPr="009B7304" w:rsidRDefault="00566432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E71CF" w14:textId="276C3BBD" w:rsidR="00566432" w:rsidRPr="009B7304" w:rsidRDefault="00566432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FE9F" w14:textId="667BE7C1" w:rsidR="00566432" w:rsidRPr="009B7304" w:rsidRDefault="00566432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6DB" w:rsidRPr="005426DB" w14:paraId="7FC1C42C" w14:textId="77777777" w:rsidTr="000A4CF1">
        <w:trPr>
          <w:jc w:val="center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B77C" w14:textId="77777777" w:rsidR="00566432" w:rsidRPr="009B7304" w:rsidRDefault="00566432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C3F8" w14:textId="54DA8618" w:rsidR="00566432" w:rsidRPr="009B7304" w:rsidRDefault="00566432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Кількість прийомних сімей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FC94" w14:textId="5810DA26" w:rsidR="00566432" w:rsidRPr="009B7304" w:rsidRDefault="00566432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Style w:val="a4"/>
                <w:rFonts w:ascii="Times New Roman" w:hAnsi="Times New Roman" w:cs="Times New Roman"/>
                <w:b w:val="0"/>
                <w:bCs w:val="0"/>
                <w:lang w:val="uk-UA"/>
              </w:rPr>
              <w:t>осіб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85E4" w14:textId="5CB15C12" w:rsidR="00566432" w:rsidRPr="009B7304" w:rsidRDefault="00566432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7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EC065" w14:textId="6D9EEE22" w:rsidR="00566432" w:rsidRPr="009B7304" w:rsidRDefault="00566432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Зменшення кількості дітей-сиріт та дітей, позбавлених батьківського піклування, які не охоплені сімейними формами виховання</w:t>
            </w:r>
            <w:r w:rsidR="009B7304"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за рахунок збільшення кількості прийомних сімей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A29B" w14:textId="53923E18" w:rsidR="00566432" w:rsidRPr="009B7304" w:rsidRDefault="00566432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EBD3" w14:textId="2C650F0A" w:rsidR="00566432" w:rsidRPr="009B7304" w:rsidRDefault="00566432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DD7D" w14:textId="3A76C050" w:rsidR="00566432" w:rsidRPr="009B7304" w:rsidRDefault="00566432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26DB" w:rsidRPr="005426DB" w14:paraId="6D9689E1" w14:textId="77777777" w:rsidTr="000A4CF1">
        <w:trPr>
          <w:jc w:val="center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BBED" w14:textId="77777777" w:rsidR="004A339A" w:rsidRPr="009B7304" w:rsidRDefault="004A339A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5B52" w14:textId="5306D766" w:rsidR="004A339A" w:rsidRPr="009B7304" w:rsidRDefault="004A339A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Кількість родин патронатного 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вихователя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4C06" w14:textId="7093FED6" w:rsidR="004A339A" w:rsidRPr="009B7304" w:rsidRDefault="004A339A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hAnsi="Times New Roman" w:cs="Times New Roman"/>
                <w:lang w:val="uk-UA"/>
              </w:rPr>
              <w:lastRenderedPageBreak/>
              <w:t>осіб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E9078" w14:textId="1B260019" w:rsidR="004A339A" w:rsidRPr="009B7304" w:rsidRDefault="004A339A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9A7AE" w14:textId="5F0207FF" w:rsidR="004A339A" w:rsidRPr="009B7304" w:rsidRDefault="004A339A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Зменшення кількості родин, які перебувають в складних життєвих обставинах, які не охоплені послугою патронату над дитиною</w:t>
            </w:r>
            <w:r w:rsidR="00566432" w:rsidRPr="009B7304">
              <w:rPr>
                <w:rFonts w:ascii="Times New Roman" w:eastAsia="Times New Roman" w:hAnsi="Times New Roman" w:cs="Times New Roman"/>
                <w:lang w:val="uk-UA"/>
              </w:rPr>
              <w:t>, зменшення кількості дітей, які можуть бути влаштовані до інституційних форм виховання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26805" w14:textId="04A12726" w:rsidR="004A339A" w:rsidRPr="009B7304" w:rsidRDefault="004A339A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6F4A" w14:textId="35677D53" w:rsidR="004A339A" w:rsidRPr="009B7304" w:rsidRDefault="004A339A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3642B" w14:textId="78BC97CC" w:rsidR="004A339A" w:rsidRPr="009B7304" w:rsidRDefault="004A339A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26DB" w:rsidRPr="005426DB" w14:paraId="4C9E5EFC" w14:textId="77777777" w:rsidTr="000A4CF1">
        <w:trPr>
          <w:jc w:val="center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468C9" w14:textId="77777777" w:rsidR="004A339A" w:rsidRPr="009B7304" w:rsidRDefault="004A339A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BE29" w14:textId="4AE30574" w:rsidR="004A339A" w:rsidRPr="009B7304" w:rsidRDefault="004A339A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Відсоток дітей-сиріт та дітей, позбавлених батьківського піклування, охоплених сімейними формами виховання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00E3F" w14:textId="54CBA547" w:rsidR="004A339A" w:rsidRPr="009B7304" w:rsidRDefault="004A339A" w:rsidP="007C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818B" w14:textId="1BDE8598" w:rsidR="004A339A" w:rsidRPr="009B7304" w:rsidRDefault="004A339A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7304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8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AA80C" w14:textId="2A125A88" w:rsidR="004A339A" w:rsidRPr="009B7304" w:rsidRDefault="004A339A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B7304">
              <w:rPr>
                <w:rFonts w:ascii="Times New Roman" w:eastAsia="Times New Roman" w:hAnsi="Times New Roman" w:cs="Times New Roman"/>
                <w:lang w:val="uk-UA"/>
              </w:rPr>
              <w:t>Зменшення кількості дітей, які не влаштовані до сімейних форм виховання</w:t>
            </w:r>
            <w:r w:rsidR="00566432" w:rsidRPr="009B7304">
              <w:rPr>
                <w:rFonts w:ascii="Times New Roman" w:eastAsia="Times New Roman" w:hAnsi="Times New Roman" w:cs="Times New Roman"/>
                <w:lang w:val="uk-UA"/>
              </w:rPr>
              <w:t>, що має позитивний вплив на стан соціального захисту дітей пільгової категорії</w:t>
            </w:r>
            <w:r w:rsidRPr="009B730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982C" w14:textId="44F93920" w:rsidR="004A339A" w:rsidRPr="009B7304" w:rsidRDefault="004A339A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9239" w14:textId="28114855" w:rsidR="004A339A" w:rsidRPr="009B7304" w:rsidRDefault="004A339A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5E0F" w14:textId="76186C09" w:rsidR="004A339A" w:rsidRPr="009B7304" w:rsidRDefault="004A339A" w:rsidP="007C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D0F602C" w14:textId="77777777" w:rsidR="003D15CB" w:rsidRDefault="003D15CB" w:rsidP="00881A99">
      <w:pPr>
        <w:pStyle w:val="a5"/>
        <w:rPr>
          <w:szCs w:val="28"/>
        </w:rPr>
      </w:pPr>
    </w:p>
    <w:p w14:paraId="25BC3726" w14:textId="77777777" w:rsidR="003D15CB" w:rsidRDefault="003D15CB" w:rsidP="00881A99">
      <w:pPr>
        <w:pStyle w:val="a5"/>
        <w:rPr>
          <w:szCs w:val="28"/>
        </w:rPr>
      </w:pPr>
    </w:p>
    <w:p w14:paraId="4BAEDA2D" w14:textId="77777777" w:rsidR="003D15CB" w:rsidRDefault="003D15CB" w:rsidP="00881A99">
      <w:pPr>
        <w:pStyle w:val="a5"/>
        <w:rPr>
          <w:szCs w:val="28"/>
        </w:rPr>
      </w:pPr>
    </w:p>
    <w:p w14:paraId="56667371" w14:textId="77777777" w:rsidR="003D15CB" w:rsidRPr="00B609D6" w:rsidRDefault="003D15CB" w:rsidP="00881A99">
      <w:pPr>
        <w:pStyle w:val="a5"/>
        <w:rPr>
          <w:szCs w:val="28"/>
        </w:rPr>
        <w:sectPr w:rsidR="003D15CB" w:rsidRPr="00B609D6" w:rsidSect="00C22C49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14:paraId="4025CD73" w14:textId="774E3736" w:rsidR="00A95CAA" w:rsidRDefault="005426DB" w:rsidP="00D714BD">
      <w:pPr>
        <w:pStyle w:val="a5"/>
        <w:ind w:right="-285" w:firstLine="567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22</w:t>
      </w:r>
    </w:p>
    <w:p w14:paraId="0EA902B7" w14:textId="77777777" w:rsidR="005426DB" w:rsidRPr="00B609D6" w:rsidRDefault="005426DB" w:rsidP="00D714BD">
      <w:pPr>
        <w:pStyle w:val="a5"/>
        <w:ind w:right="-285" w:firstLine="567"/>
        <w:jc w:val="center"/>
        <w:rPr>
          <w:rFonts w:asciiTheme="minorHAnsi" w:hAnsiTheme="minorHAnsi"/>
          <w:bCs/>
          <w:sz w:val="22"/>
          <w:szCs w:val="22"/>
        </w:rPr>
      </w:pPr>
    </w:p>
    <w:p w14:paraId="05477A77" w14:textId="2CDA59FF" w:rsidR="00A95CAA" w:rsidRPr="00B609D6" w:rsidRDefault="00A95CAA" w:rsidP="00D714BD">
      <w:pPr>
        <w:pStyle w:val="a5"/>
        <w:ind w:right="-285" w:firstLine="567"/>
        <w:jc w:val="center"/>
        <w:rPr>
          <w:b/>
          <w:bCs/>
          <w:szCs w:val="28"/>
        </w:rPr>
      </w:pPr>
      <w:r w:rsidRPr="00B609D6">
        <w:rPr>
          <w:b/>
          <w:bCs/>
          <w:szCs w:val="28"/>
        </w:rPr>
        <w:t xml:space="preserve">Розділ </w:t>
      </w:r>
      <w:r w:rsidR="002B00F0">
        <w:rPr>
          <w:b/>
          <w:bCs/>
          <w:szCs w:val="28"/>
        </w:rPr>
        <w:t>5</w:t>
      </w:r>
      <w:r w:rsidRPr="00B609D6">
        <w:rPr>
          <w:b/>
          <w:bCs/>
          <w:szCs w:val="28"/>
        </w:rPr>
        <w:t>. Ресурсне забезпечення Програми</w:t>
      </w:r>
    </w:p>
    <w:p w14:paraId="5594C24F" w14:textId="77777777" w:rsidR="00A95CAA" w:rsidRPr="00B609D6" w:rsidRDefault="00A95CAA" w:rsidP="00D714BD">
      <w:pPr>
        <w:pStyle w:val="a5"/>
        <w:ind w:right="-285" w:firstLine="567"/>
        <w:jc w:val="center"/>
        <w:rPr>
          <w:b/>
          <w:bCs/>
          <w:szCs w:val="28"/>
        </w:rPr>
      </w:pPr>
    </w:p>
    <w:p w14:paraId="2231D7DC" w14:textId="28D02E81" w:rsidR="00A95CAA" w:rsidRDefault="00A95CAA" w:rsidP="00D93304">
      <w:pPr>
        <w:pStyle w:val="a5"/>
        <w:ind w:right="-2" w:firstLine="567"/>
        <w:rPr>
          <w:bCs/>
          <w:szCs w:val="28"/>
        </w:rPr>
      </w:pPr>
      <w:r w:rsidRPr="00B609D6">
        <w:rPr>
          <w:bCs/>
          <w:szCs w:val="28"/>
        </w:rPr>
        <w:t>Обсяг видатків на виконання Програми визначатиметься щороку при складанні місцевих бюджетів на відповідний рік.</w:t>
      </w:r>
    </w:p>
    <w:p w14:paraId="696CA591" w14:textId="77777777" w:rsidR="005450CE" w:rsidRDefault="005450CE" w:rsidP="00A95CAA">
      <w:pPr>
        <w:pStyle w:val="a5"/>
        <w:ind w:right="-285" w:firstLine="567"/>
        <w:rPr>
          <w:bCs/>
          <w:szCs w:val="28"/>
        </w:rPr>
      </w:pPr>
    </w:p>
    <w:tbl>
      <w:tblPr>
        <w:tblW w:w="99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121"/>
        <w:gridCol w:w="1158"/>
        <w:gridCol w:w="1364"/>
        <w:gridCol w:w="1281"/>
        <w:gridCol w:w="1275"/>
        <w:gridCol w:w="12"/>
        <w:gridCol w:w="1628"/>
      </w:tblGrid>
      <w:tr w:rsidR="00CE64DE" w:rsidRPr="00CE64DE" w14:paraId="4D8F7C0A" w14:textId="77777777" w:rsidTr="00CE64DE">
        <w:trPr>
          <w:trHeight w:val="430"/>
          <w:jc w:val="center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E79F" w14:textId="77777777" w:rsidR="005450CE" w:rsidRPr="00CE64DE" w:rsidRDefault="005450CE" w:rsidP="007904CF">
            <w:pPr>
              <w:pStyle w:val="a5"/>
              <w:ind w:right="-100" w:firstLine="63"/>
              <w:jc w:val="center"/>
              <w:rPr>
                <w:bCs/>
                <w:sz w:val="22"/>
                <w:szCs w:val="22"/>
                <w:lang w:val="ru-RU"/>
              </w:rPr>
            </w:pPr>
            <w:r w:rsidRPr="00CE64DE">
              <w:rPr>
                <w:b/>
                <w:bCs/>
                <w:sz w:val="22"/>
                <w:szCs w:val="22"/>
              </w:rPr>
              <w:t>Обсяг коштів, які пропонується залучити на виконання програми</w:t>
            </w:r>
          </w:p>
        </w:tc>
        <w:tc>
          <w:tcPr>
            <w:tcW w:w="62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A4D0" w14:textId="77777777" w:rsidR="005450CE" w:rsidRPr="00CE64DE" w:rsidRDefault="005450CE" w:rsidP="007904CF">
            <w:pPr>
              <w:pStyle w:val="a5"/>
              <w:ind w:right="-285" w:firstLine="567"/>
              <w:jc w:val="center"/>
              <w:rPr>
                <w:b/>
                <w:bCs/>
                <w:sz w:val="22"/>
                <w:szCs w:val="22"/>
              </w:rPr>
            </w:pPr>
            <w:r w:rsidRPr="00CE64DE">
              <w:rPr>
                <w:b/>
                <w:bCs/>
                <w:sz w:val="22"/>
                <w:szCs w:val="22"/>
              </w:rPr>
              <w:t>І етап виконання програми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5A889" w14:textId="75D92585" w:rsidR="005450CE" w:rsidRPr="00CE64DE" w:rsidRDefault="005450CE" w:rsidP="007904CF">
            <w:pPr>
              <w:pStyle w:val="a5"/>
              <w:jc w:val="center"/>
              <w:rPr>
                <w:bCs/>
                <w:sz w:val="22"/>
                <w:szCs w:val="22"/>
                <w:lang w:val="ru-RU"/>
              </w:rPr>
            </w:pPr>
            <w:r w:rsidRPr="00CE64DE">
              <w:rPr>
                <w:b/>
                <w:bCs/>
                <w:sz w:val="22"/>
                <w:szCs w:val="22"/>
              </w:rPr>
              <w:t>Всього</w:t>
            </w:r>
            <w:r w:rsidR="007904CF" w:rsidRPr="00CE64D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E64DE">
              <w:rPr>
                <w:b/>
                <w:bCs/>
                <w:sz w:val="22"/>
                <w:szCs w:val="22"/>
              </w:rPr>
              <w:t>витрат на виконання програми, тис. грн.</w:t>
            </w:r>
          </w:p>
        </w:tc>
      </w:tr>
      <w:tr w:rsidR="00CE64DE" w:rsidRPr="00CE64DE" w14:paraId="4B6C607B" w14:textId="77777777" w:rsidTr="00CE64DE">
        <w:trPr>
          <w:trHeight w:val="297"/>
          <w:jc w:val="center"/>
        </w:trPr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67788" w14:textId="77777777" w:rsidR="005450CE" w:rsidRPr="00CE64DE" w:rsidRDefault="005450CE" w:rsidP="005450CE">
            <w:pPr>
              <w:pStyle w:val="a5"/>
              <w:ind w:right="-100" w:firstLine="63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46576" w14:textId="77777777" w:rsidR="005450CE" w:rsidRPr="00CE64DE" w:rsidRDefault="005450CE" w:rsidP="00CE64DE">
            <w:pPr>
              <w:pStyle w:val="a5"/>
              <w:ind w:right="-66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/>
                <w:bCs/>
                <w:sz w:val="22"/>
                <w:szCs w:val="22"/>
              </w:rPr>
              <w:t>2023 рік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3D86" w14:textId="77777777" w:rsidR="005450CE" w:rsidRPr="00CE64DE" w:rsidRDefault="005450CE" w:rsidP="00CE64DE">
            <w:pPr>
              <w:pStyle w:val="a5"/>
              <w:ind w:right="-285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/>
                <w:bCs/>
                <w:sz w:val="22"/>
                <w:szCs w:val="22"/>
              </w:rPr>
              <w:t>2024 рік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63FFB" w14:textId="77777777" w:rsidR="005450CE" w:rsidRPr="00CE64DE" w:rsidRDefault="005450CE" w:rsidP="00CE64DE">
            <w:pPr>
              <w:pStyle w:val="a5"/>
              <w:ind w:right="-285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/>
                <w:bCs/>
                <w:sz w:val="22"/>
                <w:szCs w:val="22"/>
              </w:rPr>
              <w:t>2025 рік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5539" w14:textId="77777777" w:rsidR="005450CE" w:rsidRPr="00CE64DE" w:rsidRDefault="005450CE" w:rsidP="00CE64DE">
            <w:pPr>
              <w:pStyle w:val="a5"/>
              <w:ind w:right="-285"/>
              <w:jc w:val="center"/>
              <w:rPr>
                <w:b/>
                <w:bCs/>
                <w:sz w:val="22"/>
                <w:szCs w:val="22"/>
              </w:rPr>
            </w:pPr>
            <w:r w:rsidRPr="00CE64DE">
              <w:rPr>
                <w:b/>
                <w:bCs/>
                <w:sz w:val="22"/>
                <w:szCs w:val="22"/>
              </w:rPr>
              <w:t>2026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7222" w14:textId="77777777" w:rsidR="005450CE" w:rsidRPr="00CE64DE" w:rsidRDefault="005450CE" w:rsidP="00CE64DE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E64DE">
              <w:rPr>
                <w:b/>
                <w:bCs/>
                <w:sz w:val="22"/>
                <w:szCs w:val="22"/>
              </w:rPr>
              <w:t>2027 рік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A30BB" w14:textId="77777777" w:rsidR="005450CE" w:rsidRPr="00CE64DE" w:rsidRDefault="005450CE" w:rsidP="007904CF">
            <w:pPr>
              <w:pStyle w:val="a5"/>
              <w:ind w:right="-285" w:firstLine="567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E64DE" w:rsidRPr="00CE64DE" w14:paraId="1267D804" w14:textId="77777777" w:rsidTr="00CE64DE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33C4" w14:textId="77777777" w:rsidR="005450CE" w:rsidRPr="00CE64DE" w:rsidRDefault="005450CE" w:rsidP="00CE64DE">
            <w:pPr>
              <w:pStyle w:val="a5"/>
              <w:ind w:right="-100" w:firstLine="63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9AF3" w14:textId="77777777" w:rsidR="005450CE" w:rsidRPr="00CE64DE" w:rsidRDefault="005450CE" w:rsidP="00CE64DE">
            <w:pPr>
              <w:pStyle w:val="a5"/>
              <w:ind w:right="-66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57AF" w14:textId="77777777" w:rsidR="005450CE" w:rsidRPr="00CE64DE" w:rsidRDefault="005450CE" w:rsidP="00CE64DE">
            <w:pPr>
              <w:pStyle w:val="a5"/>
              <w:ind w:right="-285" w:firstLine="567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B4B4" w14:textId="77777777" w:rsidR="005450CE" w:rsidRPr="00CE64DE" w:rsidRDefault="005450CE" w:rsidP="00CE64DE">
            <w:pPr>
              <w:pStyle w:val="a5"/>
              <w:ind w:right="-285" w:firstLine="567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25F51" w14:textId="77777777" w:rsidR="005450CE" w:rsidRPr="00CE64DE" w:rsidRDefault="005450CE" w:rsidP="00CE64DE">
            <w:pPr>
              <w:pStyle w:val="a5"/>
              <w:ind w:right="-285" w:firstLine="567"/>
              <w:rPr>
                <w:bCs/>
                <w:sz w:val="22"/>
                <w:szCs w:val="22"/>
              </w:rPr>
            </w:pPr>
            <w:r w:rsidRPr="00CE64D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7F10" w14:textId="77777777" w:rsidR="005450CE" w:rsidRPr="00CE64DE" w:rsidRDefault="005450CE" w:rsidP="00CE64DE">
            <w:pPr>
              <w:pStyle w:val="a5"/>
              <w:ind w:firstLine="567"/>
              <w:rPr>
                <w:bCs/>
                <w:sz w:val="22"/>
                <w:szCs w:val="22"/>
              </w:rPr>
            </w:pPr>
            <w:r w:rsidRPr="00CE64D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8471" w14:textId="77777777" w:rsidR="005450CE" w:rsidRPr="00CE64DE" w:rsidRDefault="005450CE" w:rsidP="00CE64DE">
            <w:pPr>
              <w:pStyle w:val="a5"/>
              <w:ind w:right="-285" w:firstLine="567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</w:rPr>
              <w:t>7</w:t>
            </w:r>
          </w:p>
        </w:tc>
      </w:tr>
      <w:tr w:rsidR="00CE64DE" w:rsidRPr="00CE64DE" w14:paraId="0E598F8E" w14:textId="77777777" w:rsidTr="00CE64DE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D9C3" w14:textId="77777777" w:rsidR="005450CE" w:rsidRPr="00CE64DE" w:rsidRDefault="005450CE" w:rsidP="007904CF">
            <w:pPr>
              <w:pStyle w:val="a5"/>
              <w:ind w:left="-66" w:right="-100"/>
              <w:jc w:val="left"/>
              <w:rPr>
                <w:bCs/>
                <w:sz w:val="22"/>
                <w:szCs w:val="22"/>
                <w:lang w:val="ru-RU"/>
              </w:rPr>
            </w:pPr>
            <w:r w:rsidRPr="00CE64DE">
              <w:rPr>
                <w:bCs/>
                <w:sz w:val="22"/>
                <w:szCs w:val="22"/>
              </w:rPr>
              <w:t>Обсяг ресурсів всього, в тому числі: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CCC2E" w14:textId="77777777" w:rsidR="005450CE" w:rsidRPr="00CE64DE" w:rsidRDefault="005450CE" w:rsidP="005450CE">
            <w:pPr>
              <w:pStyle w:val="a5"/>
              <w:ind w:left="-130" w:right="-66"/>
              <w:jc w:val="center"/>
              <w:rPr>
                <w:bCs/>
                <w:sz w:val="22"/>
                <w:szCs w:val="22"/>
                <w:lang w:val="ru-RU"/>
              </w:rPr>
            </w:pPr>
            <w:r w:rsidRPr="00CE64DE">
              <w:rPr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1DF59" w14:textId="77777777" w:rsidR="005450CE" w:rsidRPr="00CE64DE" w:rsidRDefault="005450CE" w:rsidP="005450CE">
            <w:pPr>
              <w:pStyle w:val="a5"/>
              <w:ind w:left="-34" w:right="-285" w:firstLine="25"/>
              <w:jc w:val="center"/>
              <w:rPr>
                <w:bCs/>
                <w:sz w:val="22"/>
                <w:szCs w:val="22"/>
                <w:lang w:val="ru-RU"/>
              </w:rPr>
            </w:pPr>
            <w:r w:rsidRPr="00CE64DE">
              <w:rPr>
                <w:b/>
                <w:bCs/>
                <w:sz w:val="22"/>
                <w:szCs w:val="22"/>
              </w:rPr>
              <w:t>5 525,0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1C9E" w14:textId="77777777" w:rsidR="005450CE" w:rsidRPr="00CE64DE" w:rsidRDefault="005450CE" w:rsidP="005450CE">
            <w:pPr>
              <w:pStyle w:val="a5"/>
              <w:ind w:right="-117" w:hanging="17"/>
              <w:jc w:val="center"/>
              <w:rPr>
                <w:bCs/>
                <w:sz w:val="22"/>
                <w:szCs w:val="22"/>
                <w:lang w:val="ru-RU"/>
              </w:rPr>
            </w:pPr>
            <w:r w:rsidRPr="00CE64DE">
              <w:rPr>
                <w:b/>
                <w:bCs/>
                <w:sz w:val="22"/>
                <w:szCs w:val="22"/>
              </w:rPr>
              <w:t>5 280,0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B795" w14:textId="77777777" w:rsidR="005450CE" w:rsidRPr="00CE64DE" w:rsidRDefault="005450CE" w:rsidP="005450CE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CE64DE">
              <w:rPr>
                <w:b/>
                <w:bCs/>
                <w:sz w:val="22"/>
                <w:szCs w:val="22"/>
              </w:rPr>
              <w:t>5 230,0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B554" w14:textId="77777777" w:rsidR="005450CE" w:rsidRPr="00CE64DE" w:rsidRDefault="005450CE" w:rsidP="007904CF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CE64DE">
              <w:rPr>
                <w:b/>
                <w:bCs/>
                <w:sz w:val="22"/>
                <w:szCs w:val="22"/>
              </w:rPr>
              <w:t>8 530,0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C4E6D" w14:textId="77777777" w:rsidR="005450CE" w:rsidRPr="00CE64DE" w:rsidRDefault="005450CE" w:rsidP="005450CE">
            <w:pPr>
              <w:pStyle w:val="a5"/>
              <w:ind w:right="-285" w:firstLine="2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E64DE">
              <w:rPr>
                <w:b/>
                <w:bCs/>
                <w:sz w:val="22"/>
                <w:szCs w:val="22"/>
                <w:lang w:val="ru-RU"/>
              </w:rPr>
              <w:t>25 190,0</w:t>
            </w:r>
          </w:p>
        </w:tc>
      </w:tr>
      <w:tr w:rsidR="00CE64DE" w:rsidRPr="00CE64DE" w14:paraId="5FFAB86A" w14:textId="77777777" w:rsidTr="00CE64DE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FA0D" w14:textId="77777777" w:rsidR="005450CE" w:rsidRPr="00CE64DE" w:rsidRDefault="005450CE" w:rsidP="007904CF">
            <w:pPr>
              <w:pStyle w:val="a5"/>
              <w:ind w:left="-66" w:right="-100"/>
              <w:jc w:val="left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</w:rPr>
              <w:t>державний бюджет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98CC" w14:textId="77777777" w:rsidR="005450CE" w:rsidRPr="00CE64DE" w:rsidRDefault="005450CE" w:rsidP="005450CE">
            <w:pPr>
              <w:pStyle w:val="a5"/>
              <w:ind w:left="-130" w:right="-66" w:firstLine="12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775F1" w14:textId="77777777" w:rsidR="005450CE" w:rsidRPr="00CE64DE" w:rsidRDefault="005450CE" w:rsidP="005450CE">
            <w:pPr>
              <w:pStyle w:val="a5"/>
              <w:ind w:left="-34" w:right="-285" w:firstLine="25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825B" w14:textId="77777777" w:rsidR="005450CE" w:rsidRPr="00CE64DE" w:rsidRDefault="005450CE" w:rsidP="005450CE">
            <w:pPr>
              <w:pStyle w:val="a5"/>
              <w:ind w:right="-117" w:hanging="17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89B4CD" w14:textId="77777777" w:rsidR="005450CE" w:rsidRPr="00CE64DE" w:rsidRDefault="005450CE" w:rsidP="005450CE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CE64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AD9" w14:textId="77777777" w:rsidR="005450CE" w:rsidRPr="00CE64DE" w:rsidRDefault="005450CE" w:rsidP="007904CF">
            <w:pPr>
              <w:pStyle w:val="a5"/>
              <w:ind w:firstLine="567"/>
              <w:jc w:val="center"/>
              <w:rPr>
                <w:bCs/>
                <w:sz w:val="22"/>
                <w:szCs w:val="22"/>
              </w:rPr>
            </w:pPr>
            <w:r w:rsidRPr="00CE64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36085" w14:textId="77777777" w:rsidR="005450CE" w:rsidRPr="00CE64DE" w:rsidRDefault="005450CE" w:rsidP="005450CE">
            <w:pPr>
              <w:pStyle w:val="a5"/>
              <w:ind w:right="-285" w:firstLine="21"/>
              <w:jc w:val="center"/>
              <w:rPr>
                <w:b/>
                <w:bCs/>
                <w:sz w:val="22"/>
                <w:szCs w:val="22"/>
              </w:rPr>
            </w:pPr>
            <w:r w:rsidRPr="00CE64D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E64DE" w:rsidRPr="00CE64DE" w14:paraId="43D7E714" w14:textId="77777777" w:rsidTr="00CE64DE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9C24" w14:textId="77777777" w:rsidR="005450CE" w:rsidRPr="00CE64DE" w:rsidRDefault="005450CE" w:rsidP="007904CF">
            <w:pPr>
              <w:pStyle w:val="a5"/>
              <w:ind w:left="-66" w:right="-100"/>
              <w:jc w:val="left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</w:rPr>
              <w:t>обласний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DE8D" w14:textId="77777777" w:rsidR="005450CE" w:rsidRPr="00CE64DE" w:rsidRDefault="005450CE" w:rsidP="005450CE">
            <w:pPr>
              <w:pStyle w:val="a5"/>
              <w:ind w:left="-130" w:right="-66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625,0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C062" w14:textId="77777777" w:rsidR="005450CE" w:rsidRPr="00CE64DE" w:rsidRDefault="005450CE" w:rsidP="005450CE">
            <w:pPr>
              <w:pStyle w:val="a5"/>
              <w:ind w:left="-34" w:right="-285" w:firstLine="25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3 950,0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3E80" w14:textId="77777777" w:rsidR="005450CE" w:rsidRPr="00CE64DE" w:rsidRDefault="005450CE" w:rsidP="005450CE">
            <w:pPr>
              <w:pStyle w:val="a5"/>
              <w:ind w:right="-117" w:hanging="17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3 705,0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DC8989B" w14:textId="77777777" w:rsidR="005450CE" w:rsidRPr="00CE64DE" w:rsidRDefault="005450CE" w:rsidP="005450CE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3 655,0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F90" w14:textId="77777777" w:rsidR="005450CE" w:rsidRPr="00CE64DE" w:rsidRDefault="005450CE" w:rsidP="007904CF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6 955,0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3534" w14:textId="77777777" w:rsidR="005450CE" w:rsidRPr="00CE64DE" w:rsidRDefault="005450CE" w:rsidP="005450CE">
            <w:pPr>
              <w:pStyle w:val="a5"/>
              <w:ind w:right="-285" w:firstLine="2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E64DE">
              <w:rPr>
                <w:b/>
                <w:bCs/>
                <w:sz w:val="22"/>
                <w:szCs w:val="22"/>
                <w:lang w:val="ru-RU"/>
              </w:rPr>
              <w:t>18 890,0</w:t>
            </w:r>
          </w:p>
        </w:tc>
      </w:tr>
      <w:tr w:rsidR="00CE64DE" w:rsidRPr="00CE64DE" w14:paraId="7C360F42" w14:textId="77777777" w:rsidTr="00CE64DE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C647" w14:textId="77777777" w:rsidR="005450CE" w:rsidRPr="00CE64DE" w:rsidRDefault="005450CE" w:rsidP="007904CF">
            <w:pPr>
              <w:pStyle w:val="a5"/>
              <w:ind w:left="-66" w:right="-100"/>
              <w:jc w:val="left"/>
              <w:rPr>
                <w:bCs/>
                <w:sz w:val="22"/>
                <w:szCs w:val="22"/>
                <w:lang w:val="ru-RU"/>
              </w:rPr>
            </w:pPr>
            <w:r w:rsidRPr="00CE64DE">
              <w:rPr>
                <w:bCs/>
                <w:sz w:val="22"/>
                <w:szCs w:val="22"/>
              </w:rPr>
              <w:t>Місцеві бюджети (районні бюджети, бюджети сіл, селищ, міст)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6DBB" w14:textId="77777777" w:rsidR="005450CE" w:rsidRPr="00CE64DE" w:rsidRDefault="005450CE" w:rsidP="005450CE">
            <w:pPr>
              <w:pStyle w:val="a5"/>
              <w:ind w:left="-130" w:right="-66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73E7" w14:textId="77777777" w:rsidR="005450CE" w:rsidRPr="00CE64DE" w:rsidRDefault="005450CE" w:rsidP="005450CE">
            <w:pPr>
              <w:pStyle w:val="a5"/>
              <w:ind w:left="-34" w:right="-285" w:firstLine="25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1 575,0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3E01" w14:textId="77777777" w:rsidR="005450CE" w:rsidRPr="00CE64DE" w:rsidRDefault="005450CE" w:rsidP="005450CE">
            <w:pPr>
              <w:pStyle w:val="a5"/>
              <w:ind w:right="-117" w:hanging="17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1 575,0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03BAB70" w14:textId="77777777" w:rsidR="005450CE" w:rsidRPr="00CE64DE" w:rsidRDefault="005450CE" w:rsidP="005450CE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1 575,0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A4A" w14:textId="2517BB8E" w:rsidR="005450CE" w:rsidRPr="00CE64DE" w:rsidRDefault="005450CE" w:rsidP="007904CF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1 575,0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E370" w14:textId="77777777" w:rsidR="005450CE" w:rsidRPr="00CE64DE" w:rsidRDefault="005450CE" w:rsidP="005450CE">
            <w:pPr>
              <w:pStyle w:val="a5"/>
              <w:ind w:right="-285" w:firstLine="21"/>
              <w:jc w:val="center"/>
              <w:rPr>
                <w:bCs/>
                <w:sz w:val="22"/>
                <w:szCs w:val="22"/>
                <w:lang w:val="en-US"/>
              </w:rPr>
            </w:pPr>
            <w:r w:rsidRPr="00CE64DE">
              <w:rPr>
                <w:b/>
                <w:bCs/>
                <w:sz w:val="22"/>
                <w:szCs w:val="22"/>
                <w:lang w:val="ru-RU"/>
              </w:rPr>
              <w:t>6 300,0</w:t>
            </w:r>
          </w:p>
        </w:tc>
      </w:tr>
      <w:tr w:rsidR="00CE64DE" w:rsidRPr="00CE64DE" w14:paraId="5BEA600C" w14:textId="77777777" w:rsidTr="00CE64DE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536F" w14:textId="77777777" w:rsidR="005450CE" w:rsidRPr="00CE64DE" w:rsidRDefault="005450CE" w:rsidP="007904CF">
            <w:pPr>
              <w:pStyle w:val="a5"/>
              <w:ind w:left="-66" w:right="-100"/>
              <w:jc w:val="left"/>
              <w:rPr>
                <w:bCs/>
                <w:sz w:val="22"/>
                <w:szCs w:val="22"/>
                <w:lang w:val="ru-RU"/>
              </w:rPr>
            </w:pPr>
            <w:r w:rsidRPr="00CE64DE">
              <w:rPr>
                <w:bCs/>
                <w:sz w:val="22"/>
                <w:szCs w:val="22"/>
              </w:rPr>
              <w:t>кошти інших джерел, не заборонених законодавством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97EC" w14:textId="77777777" w:rsidR="005450CE" w:rsidRPr="00CE64DE" w:rsidRDefault="005450CE" w:rsidP="005450CE">
            <w:pPr>
              <w:pStyle w:val="a5"/>
              <w:ind w:left="-130" w:right="-66"/>
              <w:jc w:val="center"/>
              <w:rPr>
                <w:bCs/>
                <w:sz w:val="22"/>
                <w:szCs w:val="22"/>
                <w:lang w:val="ru-RU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2755" w14:textId="77777777" w:rsidR="005450CE" w:rsidRPr="00CE64DE" w:rsidRDefault="005450CE" w:rsidP="005450CE">
            <w:pPr>
              <w:pStyle w:val="a5"/>
              <w:ind w:left="-34" w:right="-285" w:firstLine="25"/>
              <w:jc w:val="center"/>
              <w:rPr>
                <w:bCs/>
                <w:sz w:val="22"/>
                <w:szCs w:val="22"/>
                <w:lang w:val="ru-RU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9F40" w14:textId="77777777" w:rsidR="005450CE" w:rsidRPr="00CE64DE" w:rsidRDefault="005450CE" w:rsidP="005450CE">
            <w:pPr>
              <w:pStyle w:val="a5"/>
              <w:ind w:right="-117" w:hanging="17"/>
              <w:jc w:val="center"/>
              <w:rPr>
                <w:bCs/>
                <w:sz w:val="22"/>
                <w:szCs w:val="22"/>
                <w:lang w:val="ru-RU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853D01" w14:textId="77777777" w:rsidR="005450CE" w:rsidRPr="00CE64DE" w:rsidRDefault="005450CE" w:rsidP="005450CE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8A3" w14:textId="77777777" w:rsidR="005450CE" w:rsidRPr="00CE64DE" w:rsidRDefault="005450CE" w:rsidP="007904CF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0,0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A6FF" w14:textId="77777777" w:rsidR="005450CE" w:rsidRPr="00CE64DE" w:rsidRDefault="005450CE" w:rsidP="005450CE">
            <w:pPr>
              <w:pStyle w:val="a5"/>
              <w:ind w:right="-285" w:firstLine="21"/>
              <w:jc w:val="center"/>
              <w:rPr>
                <w:bCs/>
                <w:sz w:val="22"/>
                <w:szCs w:val="22"/>
              </w:rPr>
            </w:pPr>
            <w:r w:rsidRPr="00CE64DE">
              <w:rPr>
                <w:bCs/>
                <w:sz w:val="22"/>
                <w:szCs w:val="22"/>
                <w:lang w:val="ru-RU"/>
              </w:rPr>
              <w:t>0,0</w:t>
            </w:r>
          </w:p>
        </w:tc>
      </w:tr>
    </w:tbl>
    <w:p w14:paraId="33F43A84" w14:textId="77777777" w:rsidR="005450CE" w:rsidRDefault="005450CE" w:rsidP="00A95CAA">
      <w:pPr>
        <w:pStyle w:val="a5"/>
        <w:ind w:right="-285" w:firstLine="567"/>
        <w:rPr>
          <w:bCs/>
          <w:szCs w:val="28"/>
        </w:rPr>
      </w:pPr>
    </w:p>
    <w:p w14:paraId="170C8567" w14:textId="607EEA07" w:rsidR="00C23648" w:rsidRPr="00B609D6" w:rsidRDefault="0005738A" w:rsidP="00D714BD">
      <w:pPr>
        <w:pStyle w:val="a5"/>
        <w:ind w:right="-285" w:firstLine="567"/>
        <w:jc w:val="center"/>
        <w:rPr>
          <w:b/>
          <w:bCs/>
          <w:szCs w:val="28"/>
        </w:rPr>
      </w:pPr>
      <w:r w:rsidRPr="00B609D6">
        <w:rPr>
          <w:b/>
          <w:bCs/>
          <w:szCs w:val="28"/>
        </w:rPr>
        <w:t xml:space="preserve">Розділ </w:t>
      </w:r>
      <w:r w:rsidR="002B00F0">
        <w:rPr>
          <w:b/>
          <w:bCs/>
          <w:szCs w:val="28"/>
        </w:rPr>
        <w:t>6</w:t>
      </w:r>
      <w:r w:rsidRPr="00B609D6">
        <w:rPr>
          <w:b/>
          <w:bCs/>
          <w:szCs w:val="28"/>
        </w:rPr>
        <w:t>. Координація та контроль за ходом виконанням Програми</w:t>
      </w:r>
    </w:p>
    <w:p w14:paraId="3741AD06" w14:textId="77777777" w:rsidR="007614BE" w:rsidRPr="00B609D6" w:rsidRDefault="007614BE" w:rsidP="00D714BD">
      <w:pPr>
        <w:pStyle w:val="a5"/>
        <w:ind w:right="-285" w:firstLine="567"/>
        <w:rPr>
          <w:rStyle w:val="a4"/>
          <w:b w:val="0"/>
          <w:bCs w:val="0"/>
          <w:szCs w:val="28"/>
        </w:rPr>
      </w:pPr>
    </w:p>
    <w:p w14:paraId="78244F93" w14:textId="606CDF42" w:rsidR="006A63D0" w:rsidRPr="00B609D6" w:rsidRDefault="0005738A" w:rsidP="00D714BD">
      <w:pPr>
        <w:pStyle w:val="a5"/>
        <w:ind w:right="-285" w:firstLine="567"/>
        <w:rPr>
          <w:rStyle w:val="a4"/>
          <w:b w:val="0"/>
          <w:bCs w:val="0"/>
          <w:szCs w:val="28"/>
        </w:rPr>
      </w:pPr>
      <w:r w:rsidRPr="00B609D6">
        <w:rPr>
          <w:rStyle w:val="a4"/>
          <w:b w:val="0"/>
          <w:bCs w:val="0"/>
          <w:szCs w:val="28"/>
        </w:rPr>
        <w:t xml:space="preserve">Організаційний супровід та координація робіт, пов’язаних з виконанням Програми покладається на </w:t>
      </w:r>
      <w:r w:rsidR="00242167" w:rsidRPr="00B609D6">
        <w:rPr>
          <w:rStyle w:val="a4"/>
          <w:b w:val="0"/>
          <w:bCs w:val="0"/>
          <w:szCs w:val="28"/>
        </w:rPr>
        <w:t>с</w:t>
      </w:r>
      <w:r w:rsidRPr="00B609D6">
        <w:rPr>
          <w:rStyle w:val="a4"/>
          <w:b w:val="0"/>
          <w:bCs w:val="0"/>
          <w:szCs w:val="28"/>
        </w:rPr>
        <w:t>лужбу у справах дітей Харківської обласної</w:t>
      </w:r>
      <w:r w:rsidR="00812208" w:rsidRPr="00B609D6">
        <w:rPr>
          <w:rStyle w:val="a4"/>
          <w:b w:val="0"/>
          <w:bCs w:val="0"/>
          <w:szCs w:val="28"/>
        </w:rPr>
        <w:t xml:space="preserve"> державної</w:t>
      </w:r>
      <w:r w:rsidRPr="00B609D6">
        <w:rPr>
          <w:rStyle w:val="a4"/>
          <w:b w:val="0"/>
          <w:bCs w:val="0"/>
          <w:szCs w:val="28"/>
        </w:rPr>
        <w:t xml:space="preserve"> </w:t>
      </w:r>
      <w:r w:rsidR="00812208" w:rsidRPr="00B609D6">
        <w:rPr>
          <w:rStyle w:val="a4"/>
          <w:b w:val="0"/>
          <w:bCs w:val="0"/>
          <w:szCs w:val="28"/>
        </w:rPr>
        <w:t>(</w:t>
      </w:r>
      <w:r w:rsidRPr="00B609D6">
        <w:rPr>
          <w:rStyle w:val="a4"/>
          <w:b w:val="0"/>
          <w:bCs w:val="0"/>
          <w:szCs w:val="28"/>
        </w:rPr>
        <w:t>військової</w:t>
      </w:r>
      <w:r w:rsidR="00812208" w:rsidRPr="00B609D6">
        <w:rPr>
          <w:rStyle w:val="a4"/>
          <w:b w:val="0"/>
          <w:bCs w:val="0"/>
          <w:szCs w:val="28"/>
        </w:rPr>
        <w:t>) адміністрації.</w:t>
      </w:r>
    </w:p>
    <w:p w14:paraId="4CA7A784" w14:textId="4D5DD846" w:rsidR="007614BE" w:rsidRPr="00B609D6" w:rsidRDefault="000B49F2" w:rsidP="00D714BD">
      <w:pPr>
        <w:pStyle w:val="a5"/>
        <w:ind w:right="-285" w:firstLine="567"/>
        <w:rPr>
          <w:rStyle w:val="a4"/>
          <w:b w:val="0"/>
          <w:bCs w:val="0"/>
          <w:szCs w:val="28"/>
        </w:rPr>
      </w:pPr>
      <w:r w:rsidRPr="00B609D6">
        <w:rPr>
          <w:rStyle w:val="a4"/>
          <w:b w:val="0"/>
          <w:bCs w:val="0"/>
          <w:szCs w:val="28"/>
        </w:rPr>
        <w:t>К</w:t>
      </w:r>
      <w:r w:rsidR="007614BE" w:rsidRPr="00B609D6">
        <w:rPr>
          <w:rStyle w:val="a4"/>
          <w:b w:val="0"/>
          <w:bCs w:val="0"/>
          <w:szCs w:val="28"/>
        </w:rPr>
        <w:t xml:space="preserve">онтроль за реалізацією заходів Програми, координацію дій між виконавцями Програми, визначення порядку взаємного інформування та звітування здійснює </w:t>
      </w:r>
      <w:r w:rsidR="00242167" w:rsidRPr="00B609D6">
        <w:rPr>
          <w:rStyle w:val="a4"/>
          <w:b w:val="0"/>
          <w:bCs w:val="0"/>
          <w:szCs w:val="28"/>
        </w:rPr>
        <w:t>с</w:t>
      </w:r>
      <w:r w:rsidR="00C450ED" w:rsidRPr="00B609D6">
        <w:rPr>
          <w:rStyle w:val="a4"/>
          <w:b w:val="0"/>
          <w:bCs w:val="0"/>
          <w:szCs w:val="28"/>
        </w:rPr>
        <w:t>лужба</w:t>
      </w:r>
      <w:r w:rsidR="007614BE" w:rsidRPr="00B609D6">
        <w:rPr>
          <w:rStyle w:val="a4"/>
          <w:b w:val="0"/>
          <w:bCs w:val="0"/>
          <w:szCs w:val="28"/>
        </w:rPr>
        <w:t xml:space="preserve"> у справах дітей </w:t>
      </w:r>
      <w:r w:rsidR="00812208" w:rsidRPr="00B609D6">
        <w:rPr>
          <w:rStyle w:val="a4"/>
          <w:b w:val="0"/>
          <w:bCs w:val="0"/>
          <w:szCs w:val="28"/>
        </w:rPr>
        <w:t xml:space="preserve">Харківської </w:t>
      </w:r>
      <w:r w:rsidR="007614BE" w:rsidRPr="00B609D6">
        <w:rPr>
          <w:rStyle w:val="a4"/>
          <w:b w:val="0"/>
          <w:bCs w:val="0"/>
          <w:szCs w:val="28"/>
        </w:rPr>
        <w:t>обласної державної</w:t>
      </w:r>
      <w:r w:rsidR="00812208" w:rsidRPr="00B609D6">
        <w:rPr>
          <w:rStyle w:val="a4"/>
          <w:b w:val="0"/>
          <w:bCs w:val="0"/>
          <w:szCs w:val="28"/>
        </w:rPr>
        <w:t xml:space="preserve"> (військової)</w:t>
      </w:r>
      <w:r w:rsidR="007614BE" w:rsidRPr="00B609D6">
        <w:rPr>
          <w:rStyle w:val="a4"/>
          <w:b w:val="0"/>
          <w:bCs w:val="0"/>
          <w:szCs w:val="28"/>
        </w:rPr>
        <w:t xml:space="preserve"> адміністрації</w:t>
      </w:r>
      <w:r w:rsidRPr="00B609D6">
        <w:rPr>
          <w:rStyle w:val="a4"/>
          <w:b w:val="0"/>
          <w:bCs w:val="0"/>
          <w:szCs w:val="28"/>
        </w:rPr>
        <w:t>, Харківська обласна</w:t>
      </w:r>
      <w:r w:rsidR="005416C1" w:rsidRPr="00B609D6">
        <w:rPr>
          <w:rStyle w:val="a4"/>
          <w:b w:val="0"/>
          <w:bCs w:val="0"/>
          <w:szCs w:val="28"/>
        </w:rPr>
        <w:t xml:space="preserve"> державна</w:t>
      </w:r>
      <w:r w:rsidRPr="00B609D6">
        <w:rPr>
          <w:rStyle w:val="a4"/>
          <w:b w:val="0"/>
          <w:bCs w:val="0"/>
          <w:szCs w:val="28"/>
        </w:rPr>
        <w:t xml:space="preserve"> </w:t>
      </w:r>
      <w:r w:rsidR="005416C1" w:rsidRPr="00B609D6">
        <w:rPr>
          <w:rStyle w:val="a4"/>
          <w:b w:val="0"/>
          <w:bCs w:val="0"/>
          <w:szCs w:val="28"/>
        </w:rPr>
        <w:t>(</w:t>
      </w:r>
      <w:r w:rsidRPr="00B609D6">
        <w:rPr>
          <w:rStyle w:val="a4"/>
          <w:b w:val="0"/>
          <w:bCs w:val="0"/>
          <w:szCs w:val="28"/>
        </w:rPr>
        <w:t>військова</w:t>
      </w:r>
      <w:r w:rsidR="005416C1" w:rsidRPr="00B609D6">
        <w:rPr>
          <w:rStyle w:val="a4"/>
          <w:b w:val="0"/>
          <w:bCs w:val="0"/>
          <w:szCs w:val="28"/>
        </w:rPr>
        <w:t>)</w:t>
      </w:r>
      <w:r w:rsidRPr="00B609D6">
        <w:rPr>
          <w:rStyle w:val="a4"/>
          <w:b w:val="0"/>
          <w:bCs w:val="0"/>
          <w:szCs w:val="28"/>
        </w:rPr>
        <w:t xml:space="preserve"> адміністрація, Харківська обласна рада</w:t>
      </w:r>
      <w:r w:rsidR="007614BE" w:rsidRPr="00B609D6">
        <w:rPr>
          <w:rStyle w:val="a4"/>
          <w:b w:val="0"/>
          <w:bCs w:val="0"/>
          <w:szCs w:val="28"/>
        </w:rPr>
        <w:t>.</w:t>
      </w:r>
    </w:p>
    <w:p w14:paraId="0A85068F" w14:textId="4B309DBA" w:rsidR="000B49F2" w:rsidRPr="00B609D6" w:rsidRDefault="000B49F2" w:rsidP="00D714BD">
      <w:pPr>
        <w:pStyle w:val="a5"/>
        <w:ind w:right="-285" w:firstLine="567"/>
        <w:rPr>
          <w:rStyle w:val="a4"/>
          <w:b w:val="0"/>
          <w:bCs w:val="0"/>
          <w:szCs w:val="28"/>
        </w:rPr>
      </w:pPr>
      <w:r w:rsidRPr="00B609D6">
        <w:rPr>
          <w:rStyle w:val="a4"/>
          <w:b w:val="0"/>
          <w:bCs w:val="0"/>
          <w:szCs w:val="28"/>
        </w:rPr>
        <w:t>Основні форми контролю за реалізацією заходів Програми:</w:t>
      </w:r>
    </w:p>
    <w:p w14:paraId="15ED76C0" w14:textId="6AC02B34" w:rsidR="000B49F2" w:rsidRPr="00B609D6" w:rsidRDefault="000B49F2" w:rsidP="00D714BD">
      <w:pPr>
        <w:pStyle w:val="a5"/>
        <w:ind w:right="-285" w:firstLine="567"/>
        <w:rPr>
          <w:rStyle w:val="a4"/>
          <w:b w:val="0"/>
          <w:bCs w:val="0"/>
          <w:szCs w:val="28"/>
        </w:rPr>
      </w:pPr>
      <w:r w:rsidRPr="00B609D6">
        <w:rPr>
          <w:rStyle w:val="a4"/>
          <w:b w:val="0"/>
          <w:bCs w:val="0"/>
          <w:szCs w:val="28"/>
        </w:rPr>
        <w:t xml:space="preserve">звітність виконавців Програми щодо стану виконання заходів </w:t>
      </w:r>
      <w:r w:rsidR="00D714BD" w:rsidRPr="00B609D6">
        <w:rPr>
          <w:rStyle w:val="a4"/>
          <w:b w:val="0"/>
          <w:bCs w:val="0"/>
          <w:szCs w:val="28"/>
        </w:rPr>
        <w:t>П</w:t>
      </w:r>
      <w:r w:rsidRPr="00B609D6">
        <w:rPr>
          <w:rStyle w:val="a4"/>
          <w:b w:val="0"/>
          <w:bCs w:val="0"/>
          <w:szCs w:val="28"/>
        </w:rPr>
        <w:t>рограми;</w:t>
      </w:r>
    </w:p>
    <w:p w14:paraId="33836B42" w14:textId="18A53B9D" w:rsidR="000B49F2" w:rsidRPr="00B609D6" w:rsidRDefault="000B49F2" w:rsidP="00D714BD">
      <w:pPr>
        <w:pStyle w:val="a5"/>
        <w:ind w:right="-285" w:firstLine="567"/>
        <w:rPr>
          <w:rStyle w:val="a4"/>
          <w:b w:val="0"/>
          <w:bCs w:val="0"/>
          <w:szCs w:val="28"/>
        </w:rPr>
      </w:pPr>
      <w:r w:rsidRPr="00B609D6">
        <w:rPr>
          <w:rStyle w:val="a4"/>
          <w:b w:val="0"/>
          <w:bCs w:val="0"/>
          <w:szCs w:val="28"/>
        </w:rPr>
        <w:t xml:space="preserve">обговорення стану та проблем щодо реалізації заходів </w:t>
      </w:r>
      <w:r w:rsidR="00D714BD" w:rsidRPr="00B609D6">
        <w:rPr>
          <w:rStyle w:val="a4"/>
          <w:b w:val="0"/>
          <w:bCs w:val="0"/>
          <w:szCs w:val="28"/>
        </w:rPr>
        <w:t>П</w:t>
      </w:r>
      <w:r w:rsidRPr="00B609D6">
        <w:rPr>
          <w:rStyle w:val="a4"/>
          <w:b w:val="0"/>
          <w:bCs w:val="0"/>
          <w:szCs w:val="28"/>
        </w:rPr>
        <w:t xml:space="preserve">рограми на засіданні колегії </w:t>
      </w:r>
      <w:r w:rsidR="00242167" w:rsidRPr="00B609D6">
        <w:rPr>
          <w:rStyle w:val="a4"/>
          <w:b w:val="0"/>
          <w:bCs w:val="0"/>
          <w:szCs w:val="28"/>
        </w:rPr>
        <w:t>с</w:t>
      </w:r>
      <w:r w:rsidRPr="00B609D6">
        <w:rPr>
          <w:rStyle w:val="a4"/>
          <w:b w:val="0"/>
          <w:bCs w:val="0"/>
          <w:szCs w:val="28"/>
        </w:rPr>
        <w:t xml:space="preserve">лужби у справах дітей </w:t>
      </w:r>
      <w:r w:rsidR="00812208" w:rsidRPr="00B609D6">
        <w:rPr>
          <w:rStyle w:val="a4"/>
          <w:b w:val="0"/>
          <w:bCs w:val="0"/>
          <w:szCs w:val="28"/>
        </w:rPr>
        <w:t xml:space="preserve">Харківської </w:t>
      </w:r>
      <w:r w:rsidRPr="00B609D6">
        <w:rPr>
          <w:rStyle w:val="a4"/>
          <w:b w:val="0"/>
          <w:bCs w:val="0"/>
          <w:szCs w:val="28"/>
        </w:rPr>
        <w:t xml:space="preserve">обласної </w:t>
      </w:r>
      <w:r w:rsidR="00812208" w:rsidRPr="00B609D6">
        <w:rPr>
          <w:rStyle w:val="a4"/>
          <w:b w:val="0"/>
          <w:bCs w:val="0"/>
          <w:szCs w:val="28"/>
        </w:rPr>
        <w:t>державної (</w:t>
      </w:r>
      <w:r w:rsidRPr="00B609D6">
        <w:rPr>
          <w:rStyle w:val="a4"/>
          <w:b w:val="0"/>
          <w:bCs w:val="0"/>
          <w:szCs w:val="28"/>
        </w:rPr>
        <w:t>військової</w:t>
      </w:r>
      <w:r w:rsidR="00812208" w:rsidRPr="00B609D6">
        <w:rPr>
          <w:rStyle w:val="a4"/>
          <w:b w:val="0"/>
          <w:bCs w:val="0"/>
          <w:szCs w:val="28"/>
        </w:rPr>
        <w:t>)</w:t>
      </w:r>
      <w:r w:rsidRPr="00B609D6">
        <w:rPr>
          <w:rStyle w:val="a4"/>
          <w:b w:val="0"/>
          <w:bCs w:val="0"/>
          <w:szCs w:val="28"/>
        </w:rPr>
        <w:t xml:space="preserve"> адміністрації</w:t>
      </w:r>
      <w:r w:rsidR="00812208" w:rsidRPr="00B609D6">
        <w:rPr>
          <w:rStyle w:val="a4"/>
          <w:b w:val="0"/>
          <w:bCs w:val="0"/>
          <w:szCs w:val="28"/>
        </w:rPr>
        <w:t>;</w:t>
      </w:r>
    </w:p>
    <w:p w14:paraId="653B6F45" w14:textId="739616E5" w:rsidR="000B49F2" w:rsidRPr="00B609D6" w:rsidRDefault="000B49F2" w:rsidP="00D714BD">
      <w:pPr>
        <w:pStyle w:val="a5"/>
        <w:ind w:right="-285" w:firstLine="567"/>
        <w:rPr>
          <w:rStyle w:val="a4"/>
          <w:b w:val="0"/>
          <w:bCs w:val="0"/>
          <w:szCs w:val="28"/>
        </w:rPr>
      </w:pPr>
      <w:r w:rsidRPr="00B609D6">
        <w:rPr>
          <w:rStyle w:val="a4"/>
          <w:b w:val="0"/>
          <w:bCs w:val="0"/>
          <w:szCs w:val="28"/>
        </w:rPr>
        <w:t xml:space="preserve">проведення моніторингу та надання узагальненої звітності про хід реалізації </w:t>
      </w:r>
      <w:r w:rsidR="00D714BD" w:rsidRPr="00B609D6">
        <w:rPr>
          <w:rStyle w:val="a4"/>
          <w:b w:val="0"/>
          <w:bCs w:val="0"/>
          <w:szCs w:val="28"/>
        </w:rPr>
        <w:t>П</w:t>
      </w:r>
      <w:r w:rsidRPr="00B609D6">
        <w:rPr>
          <w:rStyle w:val="a4"/>
          <w:b w:val="0"/>
          <w:bCs w:val="0"/>
          <w:szCs w:val="28"/>
        </w:rPr>
        <w:t xml:space="preserve">рограми керівництву </w:t>
      </w:r>
      <w:r w:rsidR="00812208" w:rsidRPr="00B609D6">
        <w:rPr>
          <w:rStyle w:val="a4"/>
          <w:b w:val="0"/>
          <w:bCs w:val="0"/>
          <w:szCs w:val="28"/>
        </w:rPr>
        <w:t xml:space="preserve">Харківської </w:t>
      </w:r>
      <w:r w:rsidRPr="00B609D6">
        <w:rPr>
          <w:rStyle w:val="a4"/>
          <w:b w:val="0"/>
          <w:bCs w:val="0"/>
          <w:szCs w:val="28"/>
        </w:rPr>
        <w:t>обласної військо</w:t>
      </w:r>
      <w:r w:rsidR="0041596F" w:rsidRPr="00B609D6">
        <w:rPr>
          <w:rStyle w:val="a4"/>
          <w:b w:val="0"/>
          <w:bCs w:val="0"/>
          <w:szCs w:val="28"/>
        </w:rPr>
        <w:t>во</w:t>
      </w:r>
      <w:r w:rsidRPr="00B609D6">
        <w:rPr>
          <w:rStyle w:val="a4"/>
          <w:b w:val="0"/>
          <w:bCs w:val="0"/>
          <w:szCs w:val="28"/>
        </w:rPr>
        <w:t>ї адміністрації на постійній комісії Харківської обласної ради</w:t>
      </w:r>
      <w:r w:rsidR="0041596F" w:rsidRPr="00B609D6">
        <w:rPr>
          <w:rStyle w:val="a4"/>
          <w:b w:val="0"/>
          <w:bCs w:val="0"/>
          <w:szCs w:val="28"/>
        </w:rPr>
        <w:t>, в строки та спосіб, визначені нею</w:t>
      </w:r>
      <w:r w:rsidR="00812208" w:rsidRPr="00B609D6">
        <w:rPr>
          <w:rStyle w:val="a4"/>
          <w:b w:val="0"/>
          <w:bCs w:val="0"/>
          <w:szCs w:val="28"/>
        </w:rPr>
        <w:t>;</w:t>
      </w:r>
    </w:p>
    <w:p w14:paraId="6B425ED0" w14:textId="0243BB5B" w:rsidR="0041596F" w:rsidRPr="00B609D6" w:rsidRDefault="0041596F" w:rsidP="00D714BD">
      <w:pPr>
        <w:pStyle w:val="a5"/>
        <w:ind w:right="-285" w:firstLine="567"/>
        <w:rPr>
          <w:rStyle w:val="a4"/>
          <w:b w:val="0"/>
          <w:bCs w:val="0"/>
          <w:szCs w:val="28"/>
        </w:rPr>
      </w:pPr>
      <w:r w:rsidRPr="00B609D6">
        <w:rPr>
          <w:rStyle w:val="a4"/>
          <w:b w:val="0"/>
          <w:bCs w:val="0"/>
          <w:szCs w:val="28"/>
        </w:rPr>
        <w:t>залучення засобів масової інформації до висвітлення питань щодо реалізації заходів Програми</w:t>
      </w:r>
      <w:r w:rsidR="00812208" w:rsidRPr="00B609D6">
        <w:rPr>
          <w:rStyle w:val="a4"/>
          <w:b w:val="0"/>
          <w:bCs w:val="0"/>
          <w:szCs w:val="28"/>
        </w:rPr>
        <w:t>;</w:t>
      </w:r>
    </w:p>
    <w:p w14:paraId="56D260F2" w14:textId="0679B86E" w:rsidR="007614BE" w:rsidRPr="00B609D6" w:rsidRDefault="007614BE" w:rsidP="00D714BD">
      <w:pPr>
        <w:pStyle w:val="a5"/>
        <w:ind w:right="-285" w:firstLine="567"/>
        <w:rPr>
          <w:rStyle w:val="a4"/>
          <w:b w:val="0"/>
          <w:bCs w:val="0"/>
          <w:szCs w:val="28"/>
        </w:rPr>
      </w:pPr>
      <w:r w:rsidRPr="00B609D6">
        <w:rPr>
          <w:rStyle w:val="a4"/>
          <w:b w:val="0"/>
          <w:bCs w:val="0"/>
          <w:szCs w:val="28"/>
        </w:rPr>
        <w:lastRenderedPageBreak/>
        <w:t>розміщ</w:t>
      </w:r>
      <w:r w:rsidR="0041596F" w:rsidRPr="00B609D6">
        <w:rPr>
          <w:rStyle w:val="a4"/>
          <w:b w:val="0"/>
          <w:bCs w:val="0"/>
          <w:szCs w:val="28"/>
        </w:rPr>
        <w:t>ення</w:t>
      </w:r>
      <w:r w:rsidRPr="00B609D6">
        <w:rPr>
          <w:rStyle w:val="a4"/>
          <w:b w:val="0"/>
          <w:bCs w:val="0"/>
          <w:szCs w:val="28"/>
        </w:rPr>
        <w:t xml:space="preserve"> на с</w:t>
      </w:r>
      <w:r w:rsidR="0041596F" w:rsidRPr="00B609D6">
        <w:rPr>
          <w:rStyle w:val="a4"/>
          <w:b w:val="0"/>
          <w:bCs w:val="0"/>
          <w:szCs w:val="28"/>
        </w:rPr>
        <w:t>торінці</w:t>
      </w:r>
      <w:r w:rsidRPr="00B609D6">
        <w:rPr>
          <w:rStyle w:val="a4"/>
          <w:b w:val="0"/>
          <w:bCs w:val="0"/>
          <w:szCs w:val="28"/>
        </w:rPr>
        <w:t xml:space="preserve"> </w:t>
      </w:r>
      <w:bookmarkStart w:id="6" w:name="_Hlk144723213"/>
      <w:r w:rsidR="0041596F" w:rsidRPr="00B609D6">
        <w:rPr>
          <w:rStyle w:val="a4"/>
          <w:b w:val="0"/>
          <w:bCs w:val="0"/>
          <w:szCs w:val="28"/>
        </w:rPr>
        <w:t>служби у справах дітей</w:t>
      </w:r>
      <w:r w:rsidR="00812208" w:rsidRPr="00B609D6">
        <w:rPr>
          <w:rStyle w:val="a4"/>
          <w:b w:val="0"/>
          <w:bCs w:val="0"/>
          <w:szCs w:val="28"/>
        </w:rPr>
        <w:t xml:space="preserve"> Харківської</w:t>
      </w:r>
      <w:r w:rsidR="0041596F" w:rsidRPr="00B609D6">
        <w:rPr>
          <w:rStyle w:val="a4"/>
          <w:b w:val="0"/>
          <w:bCs w:val="0"/>
          <w:szCs w:val="28"/>
        </w:rPr>
        <w:t xml:space="preserve"> </w:t>
      </w:r>
      <w:r w:rsidRPr="00B609D6">
        <w:rPr>
          <w:rStyle w:val="a4"/>
          <w:b w:val="0"/>
          <w:bCs w:val="0"/>
          <w:szCs w:val="28"/>
        </w:rPr>
        <w:t>обласної державної</w:t>
      </w:r>
      <w:r w:rsidR="00812208" w:rsidRPr="00B609D6">
        <w:rPr>
          <w:rStyle w:val="a4"/>
          <w:b w:val="0"/>
          <w:bCs w:val="0"/>
          <w:szCs w:val="28"/>
        </w:rPr>
        <w:t xml:space="preserve"> (військової)</w:t>
      </w:r>
      <w:r w:rsidRPr="00B609D6">
        <w:rPr>
          <w:rStyle w:val="a4"/>
          <w:b w:val="0"/>
          <w:bCs w:val="0"/>
          <w:szCs w:val="28"/>
        </w:rPr>
        <w:t xml:space="preserve"> адміністрації </w:t>
      </w:r>
      <w:bookmarkEnd w:id="6"/>
      <w:r w:rsidRPr="00B609D6">
        <w:rPr>
          <w:rStyle w:val="a4"/>
          <w:b w:val="0"/>
          <w:bCs w:val="0"/>
          <w:szCs w:val="28"/>
        </w:rPr>
        <w:t>звіт</w:t>
      </w:r>
      <w:r w:rsidR="0041596F" w:rsidRPr="00B609D6">
        <w:rPr>
          <w:rStyle w:val="a4"/>
          <w:b w:val="0"/>
          <w:bCs w:val="0"/>
          <w:szCs w:val="28"/>
        </w:rPr>
        <w:t>у</w:t>
      </w:r>
      <w:r w:rsidRPr="00B609D6">
        <w:rPr>
          <w:rStyle w:val="a4"/>
          <w:b w:val="0"/>
          <w:bCs w:val="0"/>
          <w:szCs w:val="28"/>
        </w:rPr>
        <w:t xml:space="preserve"> про виконання Програми</w:t>
      </w:r>
      <w:r w:rsidR="00812208" w:rsidRPr="00B609D6">
        <w:rPr>
          <w:rStyle w:val="a4"/>
          <w:b w:val="0"/>
          <w:bCs w:val="0"/>
          <w:szCs w:val="28"/>
        </w:rPr>
        <w:t>.</w:t>
      </w:r>
    </w:p>
    <w:p w14:paraId="35A5793B" w14:textId="77777777" w:rsidR="006A63D0" w:rsidRPr="00B609D6" w:rsidRDefault="006A63D0" w:rsidP="002409A2">
      <w:pPr>
        <w:pStyle w:val="a5"/>
        <w:spacing w:after="283"/>
        <w:ind w:firstLine="708"/>
        <w:jc w:val="left"/>
        <w:rPr>
          <w:rStyle w:val="a4"/>
          <w:b w:val="0"/>
          <w:bCs w:val="0"/>
          <w:szCs w:val="28"/>
        </w:rPr>
      </w:pPr>
    </w:p>
    <w:p w14:paraId="7CFCFEC1" w14:textId="0E9DE5C1" w:rsidR="002B00F0" w:rsidRPr="009B7304" w:rsidRDefault="002B00F0" w:rsidP="002B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73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7. Звіти про хід і результати виконання Програми</w:t>
      </w:r>
    </w:p>
    <w:p w14:paraId="10C63158" w14:textId="77777777" w:rsidR="002B00F0" w:rsidRPr="009B7304" w:rsidRDefault="002B00F0" w:rsidP="002B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73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15730264" w14:textId="47DD04D6" w:rsidR="002B00F0" w:rsidRPr="009B7304" w:rsidRDefault="002B00F0" w:rsidP="006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bookmarkStart w:id="7" w:name="_Hlk144723572"/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Служба у справах дітей Харківської обласної державної (військової) адміністрації </w:t>
      </w:r>
      <w:bookmarkEnd w:id="7"/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щоквартально, до 25 числа місяця, наступного за звітним, надає Харківській обласній раді звіти про результати виконання Програми за формою, визначеною у додатку 5 до цього Порядку</w:t>
      </w:r>
      <w:bookmarkStart w:id="8" w:name="_Hlk62564466"/>
      <w:r w:rsidRPr="009B7304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розроблення обласних цільових програм, здійснення моніторингу, контролю та надання звітності</w:t>
      </w:r>
      <w:bookmarkEnd w:id="8"/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про їхнє виконання, затвердженою рішенням Харківської обласної ради від 23.09.2021 № 218-</w:t>
      </w:r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VIII</w:t>
      </w:r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</w:t>
      </w:r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сесія </w:t>
      </w:r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VIII</w:t>
      </w:r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скликання)</w:t>
      </w:r>
    </w:p>
    <w:p w14:paraId="1E5FC0EE" w14:textId="782F6E4C" w:rsidR="002B00F0" w:rsidRPr="009B7304" w:rsidRDefault="002B00F0" w:rsidP="006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CB4053" w14:textId="1150E44B" w:rsidR="002B00F0" w:rsidRPr="009B7304" w:rsidRDefault="002B00F0" w:rsidP="006D25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Заключний звіт про результати виконання Програми</w:t>
      </w:r>
      <w:r w:rsidR="00EB27E4"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B27E4"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служба у справах дітей </w:t>
      </w:r>
      <w:bookmarkStart w:id="9" w:name="_Hlk144723598"/>
      <w:r w:rsidR="00EB27E4"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Харківської</w:t>
      </w:r>
      <w:bookmarkEnd w:id="9"/>
      <w:r w:rsidR="00EB27E4"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обласної державної (військової) адміністрації</w:t>
      </w:r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подає на розгляд </w:t>
      </w:r>
      <w:r w:rsidR="00EB27E4"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Харківської </w:t>
      </w:r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обласної ради разом</w:t>
      </w:r>
      <w:r w:rsidR="006D2524" w:rsidRPr="009B7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відповідним проєктом рішення в установленому Регламентом Харківської обласної ради порядку </w:t>
      </w:r>
      <w:r w:rsidRPr="009B7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не пізніше 01 березня 2028 року. </w:t>
      </w:r>
    </w:p>
    <w:p w14:paraId="4B6FAA6F" w14:textId="77777777" w:rsidR="002B00F0" w:rsidRPr="002B00F0" w:rsidRDefault="002B00F0" w:rsidP="002B00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2C8EE51C" w14:textId="5A9BCB6E" w:rsidR="00032795" w:rsidRPr="00B609D6" w:rsidRDefault="00032795" w:rsidP="00B17356">
      <w:pPr>
        <w:pStyle w:val="a7"/>
        <w:ind w:left="0"/>
        <w:rPr>
          <w:szCs w:val="28"/>
        </w:rPr>
      </w:pPr>
    </w:p>
    <w:sectPr w:rsidR="00032795" w:rsidRPr="00B609D6" w:rsidSect="006406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8629" w14:textId="77777777" w:rsidR="00C22A45" w:rsidRDefault="00C22A45" w:rsidP="00762B5F">
      <w:pPr>
        <w:spacing w:after="0" w:line="240" w:lineRule="auto"/>
      </w:pPr>
      <w:r>
        <w:separator/>
      </w:r>
    </w:p>
  </w:endnote>
  <w:endnote w:type="continuationSeparator" w:id="0">
    <w:p w14:paraId="4DFE6A81" w14:textId="77777777" w:rsidR="00C22A45" w:rsidRDefault="00C22A45" w:rsidP="0076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663C" w14:textId="77777777" w:rsidR="00C22A45" w:rsidRDefault="00C22A45" w:rsidP="00762B5F">
      <w:pPr>
        <w:spacing w:after="0" w:line="240" w:lineRule="auto"/>
      </w:pPr>
      <w:r>
        <w:separator/>
      </w:r>
    </w:p>
  </w:footnote>
  <w:footnote w:type="continuationSeparator" w:id="0">
    <w:p w14:paraId="748BA1A8" w14:textId="77777777" w:rsidR="00C22A45" w:rsidRDefault="00C22A45" w:rsidP="0076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9390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F8C19D" w14:textId="30D7990E" w:rsidR="005426DB" w:rsidRDefault="005426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2D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02CE8"/>
    <w:multiLevelType w:val="hybridMultilevel"/>
    <w:tmpl w:val="E81AC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07C9"/>
    <w:multiLevelType w:val="hybridMultilevel"/>
    <w:tmpl w:val="228E14A0"/>
    <w:lvl w:ilvl="0" w:tplc="0696E98C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523124888">
    <w:abstractNumId w:val="1"/>
  </w:num>
  <w:num w:numId="2" w16cid:durableId="399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9CD"/>
    <w:rsid w:val="00004545"/>
    <w:rsid w:val="000129F7"/>
    <w:rsid w:val="00014DBD"/>
    <w:rsid w:val="000171DC"/>
    <w:rsid w:val="00032795"/>
    <w:rsid w:val="000332BA"/>
    <w:rsid w:val="00035793"/>
    <w:rsid w:val="00040526"/>
    <w:rsid w:val="0004182A"/>
    <w:rsid w:val="00041A77"/>
    <w:rsid w:val="00043FE8"/>
    <w:rsid w:val="00047805"/>
    <w:rsid w:val="00053066"/>
    <w:rsid w:val="0005738A"/>
    <w:rsid w:val="0006589F"/>
    <w:rsid w:val="000674D5"/>
    <w:rsid w:val="00071862"/>
    <w:rsid w:val="00075F99"/>
    <w:rsid w:val="00076CBC"/>
    <w:rsid w:val="00080E9C"/>
    <w:rsid w:val="00081D75"/>
    <w:rsid w:val="000A1C62"/>
    <w:rsid w:val="000A4CF1"/>
    <w:rsid w:val="000A600B"/>
    <w:rsid w:val="000B070A"/>
    <w:rsid w:val="000B0E0A"/>
    <w:rsid w:val="000B2BF0"/>
    <w:rsid w:val="000B2F43"/>
    <w:rsid w:val="000B3B78"/>
    <w:rsid w:val="000B49F2"/>
    <w:rsid w:val="000B6AE1"/>
    <w:rsid w:val="000C4B16"/>
    <w:rsid w:val="000D07BD"/>
    <w:rsid w:val="000D0DE5"/>
    <w:rsid w:val="000D26C3"/>
    <w:rsid w:val="000D619D"/>
    <w:rsid w:val="000D7CF0"/>
    <w:rsid w:val="000E0AF9"/>
    <w:rsid w:val="000F196A"/>
    <w:rsid w:val="000F3BD1"/>
    <w:rsid w:val="000F43F5"/>
    <w:rsid w:val="0010012E"/>
    <w:rsid w:val="0010185A"/>
    <w:rsid w:val="00101FC4"/>
    <w:rsid w:val="001040A3"/>
    <w:rsid w:val="001060C3"/>
    <w:rsid w:val="00107666"/>
    <w:rsid w:val="00110E49"/>
    <w:rsid w:val="001130F1"/>
    <w:rsid w:val="00116297"/>
    <w:rsid w:val="00123578"/>
    <w:rsid w:val="00123D51"/>
    <w:rsid w:val="0012791A"/>
    <w:rsid w:val="001420C7"/>
    <w:rsid w:val="00145A84"/>
    <w:rsid w:val="0014633B"/>
    <w:rsid w:val="001470A9"/>
    <w:rsid w:val="00150F29"/>
    <w:rsid w:val="00155E0D"/>
    <w:rsid w:val="00161560"/>
    <w:rsid w:val="00163B57"/>
    <w:rsid w:val="001656F4"/>
    <w:rsid w:val="00165D5C"/>
    <w:rsid w:val="001678E4"/>
    <w:rsid w:val="00175F94"/>
    <w:rsid w:val="001760DA"/>
    <w:rsid w:val="00184AFE"/>
    <w:rsid w:val="00185909"/>
    <w:rsid w:val="00186864"/>
    <w:rsid w:val="00191254"/>
    <w:rsid w:val="00192201"/>
    <w:rsid w:val="00193941"/>
    <w:rsid w:val="00194111"/>
    <w:rsid w:val="0019519C"/>
    <w:rsid w:val="00195A2F"/>
    <w:rsid w:val="001A3BE6"/>
    <w:rsid w:val="001A4E70"/>
    <w:rsid w:val="001A68E5"/>
    <w:rsid w:val="001B06BA"/>
    <w:rsid w:val="001B24C0"/>
    <w:rsid w:val="001B3128"/>
    <w:rsid w:val="001B7316"/>
    <w:rsid w:val="001B7610"/>
    <w:rsid w:val="001B7689"/>
    <w:rsid w:val="001C278E"/>
    <w:rsid w:val="001C299E"/>
    <w:rsid w:val="001C6002"/>
    <w:rsid w:val="001C77C3"/>
    <w:rsid w:val="001D1735"/>
    <w:rsid w:val="001D1FEE"/>
    <w:rsid w:val="001E12F7"/>
    <w:rsid w:val="001E31C9"/>
    <w:rsid w:val="001E635C"/>
    <w:rsid w:val="001F12DC"/>
    <w:rsid w:val="001F4FAD"/>
    <w:rsid w:val="001F7BAF"/>
    <w:rsid w:val="00202918"/>
    <w:rsid w:val="00203C6A"/>
    <w:rsid w:val="0020581E"/>
    <w:rsid w:val="00211188"/>
    <w:rsid w:val="00214C21"/>
    <w:rsid w:val="00214DDF"/>
    <w:rsid w:val="002162D7"/>
    <w:rsid w:val="002171DB"/>
    <w:rsid w:val="002221E0"/>
    <w:rsid w:val="00231774"/>
    <w:rsid w:val="0023359E"/>
    <w:rsid w:val="002356F6"/>
    <w:rsid w:val="002368CD"/>
    <w:rsid w:val="002408CA"/>
    <w:rsid w:val="002409A2"/>
    <w:rsid w:val="00240A60"/>
    <w:rsid w:val="00242167"/>
    <w:rsid w:val="00247D45"/>
    <w:rsid w:val="00251E1E"/>
    <w:rsid w:val="002573D0"/>
    <w:rsid w:val="002577F4"/>
    <w:rsid w:val="00263A8F"/>
    <w:rsid w:val="0026710A"/>
    <w:rsid w:val="002674AF"/>
    <w:rsid w:val="00272BBA"/>
    <w:rsid w:val="0028024F"/>
    <w:rsid w:val="0028273C"/>
    <w:rsid w:val="00282D1A"/>
    <w:rsid w:val="0028620E"/>
    <w:rsid w:val="00287925"/>
    <w:rsid w:val="002A6F56"/>
    <w:rsid w:val="002B00F0"/>
    <w:rsid w:val="002B0411"/>
    <w:rsid w:val="002B3CA8"/>
    <w:rsid w:val="002B548D"/>
    <w:rsid w:val="002B5FD1"/>
    <w:rsid w:val="002C0A17"/>
    <w:rsid w:val="002C70DB"/>
    <w:rsid w:val="002D4280"/>
    <w:rsid w:val="002E0AF3"/>
    <w:rsid w:val="002E48F8"/>
    <w:rsid w:val="002E493E"/>
    <w:rsid w:val="002F26FA"/>
    <w:rsid w:val="00302A97"/>
    <w:rsid w:val="00303A27"/>
    <w:rsid w:val="0030699F"/>
    <w:rsid w:val="00312DC5"/>
    <w:rsid w:val="003154E7"/>
    <w:rsid w:val="003171FE"/>
    <w:rsid w:val="003207AB"/>
    <w:rsid w:val="0032175E"/>
    <w:rsid w:val="00326085"/>
    <w:rsid w:val="00330540"/>
    <w:rsid w:val="00333264"/>
    <w:rsid w:val="003352A0"/>
    <w:rsid w:val="00336B20"/>
    <w:rsid w:val="00345DF1"/>
    <w:rsid w:val="00351CD9"/>
    <w:rsid w:val="003526F4"/>
    <w:rsid w:val="003529BF"/>
    <w:rsid w:val="0035501F"/>
    <w:rsid w:val="0036092A"/>
    <w:rsid w:val="00363548"/>
    <w:rsid w:val="00367B7C"/>
    <w:rsid w:val="003702C3"/>
    <w:rsid w:val="00373948"/>
    <w:rsid w:val="00380B87"/>
    <w:rsid w:val="00383051"/>
    <w:rsid w:val="00383DC5"/>
    <w:rsid w:val="00386675"/>
    <w:rsid w:val="00386B57"/>
    <w:rsid w:val="00386D08"/>
    <w:rsid w:val="00391B53"/>
    <w:rsid w:val="00393BC7"/>
    <w:rsid w:val="003955C4"/>
    <w:rsid w:val="00397500"/>
    <w:rsid w:val="003A2E5E"/>
    <w:rsid w:val="003A4655"/>
    <w:rsid w:val="003A476D"/>
    <w:rsid w:val="003A6B7D"/>
    <w:rsid w:val="003C0D75"/>
    <w:rsid w:val="003C29B2"/>
    <w:rsid w:val="003C4F56"/>
    <w:rsid w:val="003C6110"/>
    <w:rsid w:val="003D15CB"/>
    <w:rsid w:val="003E1F07"/>
    <w:rsid w:val="003E4CFA"/>
    <w:rsid w:val="003E7A78"/>
    <w:rsid w:val="003F063C"/>
    <w:rsid w:val="003F2917"/>
    <w:rsid w:val="003F408B"/>
    <w:rsid w:val="003F61E8"/>
    <w:rsid w:val="003F7A11"/>
    <w:rsid w:val="00401325"/>
    <w:rsid w:val="0041022F"/>
    <w:rsid w:val="00411223"/>
    <w:rsid w:val="00411857"/>
    <w:rsid w:val="0041357E"/>
    <w:rsid w:val="0041358B"/>
    <w:rsid w:val="00413E9E"/>
    <w:rsid w:val="00415713"/>
    <w:rsid w:val="0041596F"/>
    <w:rsid w:val="00415E1F"/>
    <w:rsid w:val="0042694E"/>
    <w:rsid w:val="0045029F"/>
    <w:rsid w:val="004503CE"/>
    <w:rsid w:val="004532E6"/>
    <w:rsid w:val="00454F52"/>
    <w:rsid w:val="00460BDE"/>
    <w:rsid w:val="0047231B"/>
    <w:rsid w:val="00472A36"/>
    <w:rsid w:val="00475C84"/>
    <w:rsid w:val="0047730E"/>
    <w:rsid w:val="004821ED"/>
    <w:rsid w:val="00482BBA"/>
    <w:rsid w:val="0048557E"/>
    <w:rsid w:val="00487E5D"/>
    <w:rsid w:val="00490E81"/>
    <w:rsid w:val="0049102C"/>
    <w:rsid w:val="00493754"/>
    <w:rsid w:val="00494474"/>
    <w:rsid w:val="004969B3"/>
    <w:rsid w:val="004A339A"/>
    <w:rsid w:val="004A4EB9"/>
    <w:rsid w:val="004B07B8"/>
    <w:rsid w:val="004B0BDF"/>
    <w:rsid w:val="004B5E69"/>
    <w:rsid w:val="004B74EE"/>
    <w:rsid w:val="004C0550"/>
    <w:rsid w:val="004C6D59"/>
    <w:rsid w:val="004D1030"/>
    <w:rsid w:val="004D2AA2"/>
    <w:rsid w:val="004D335F"/>
    <w:rsid w:val="004F01BB"/>
    <w:rsid w:val="004F0221"/>
    <w:rsid w:val="004F32FB"/>
    <w:rsid w:val="004F52F5"/>
    <w:rsid w:val="00506822"/>
    <w:rsid w:val="0051055D"/>
    <w:rsid w:val="00513ED3"/>
    <w:rsid w:val="00515A5A"/>
    <w:rsid w:val="005164C2"/>
    <w:rsid w:val="00516EFE"/>
    <w:rsid w:val="0052045B"/>
    <w:rsid w:val="005242F7"/>
    <w:rsid w:val="0052602D"/>
    <w:rsid w:val="00527CD4"/>
    <w:rsid w:val="00533DFE"/>
    <w:rsid w:val="005346B4"/>
    <w:rsid w:val="00536EB6"/>
    <w:rsid w:val="00536FBB"/>
    <w:rsid w:val="005416C1"/>
    <w:rsid w:val="005424FC"/>
    <w:rsid w:val="005426DB"/>
    <w:rsid w:val="00542A78"/>
    <w:rsid w:val="005450CE"/>
    <w:rsid w:val="00565AAC"/>
    <w:rsid w:val="00566432"/>
    <w:rsid w:val="00567511"/>
    <w:rsid w:val="00570E27"/>
    <w:rsid w:val="00572757"/>
    <w:rsid w:val="00573402"/>
    <w:rsid w:val="00574C68"/>
    <w:rsid w:val="005769CA"/>
    <w:rsid w:val="00580BA9"/>
    <w:rsid w:val="00582D6E"/>
    <w:rsid w:val="00584948"/>
    <w:rsid w:val="00585E44"/>
    <w:rsid w:val="005902FA"/>
    <w:rsid w:val="00593636"/>
    <w:rsid w:val="005A526C"/>
    <w:rsid w:val="005B3ED5"/>
    <w:rsid w:val="005B65DB"/>
    <w:rsid w:val="005C2AD2"/>
    <w:rsid w:val="005C7B9A"/>
    <w:rsid w:val="005D0D3A"/>
    <w:rsid w:val="005D17BD"/>
    <w:rsid w:val="005D4A4C"/>
    <w:rsid w:val="005E3CF8"/>
    <w:rsid w:val="005E5C83"/>
    <w:rsid w:val="005E6663"/>
    <w:rsid w:val="005E78A0"/>
    <w:rsid w:val="005E7B12"/>
    <w:rsid w:val="005F19A0"/>
    <w:rsid w:val="005F5731"/>
    <w:rsid w:val="005F5EBC"/>
    <w:rsid w:val="005F684A"/>
    <w:rsid w:val="006047B2"/>
    <w:rsid w:val="006049BD"/>
    <w:rsid w:val="00604E66"/>
    <w:rsid w:val="00616C45"/>
    <w:rsid w:val="00637206"/>
    <w:rsid w:val="0064061D"/>
    <w:rsid w:val="00642B21"/>
    <w:rsid w:val="006431DB"/>
    <w:rsid w:val="00644354"/>
    <w:rsid w:val="00644BC8"/>
    <w:rsid w:val="006514FC"/>
    <w:rsid w:val="006537C9"/>
    <w:rsid w:val="006557EE"/>
    <w:rsid w:val="006574A2"/>
    <w:rsid w:val="00660012"/>
    <w:rsid w:val="0066339C"/>
    <w:rsid w:val="00665706"/>
    <w:rsid w:val="00665C81"/>
    <w:rsid w:val="0067024A"/>
    <w:rsid w:val="00673E85"/>
    <w:rsid w:val="0067545F"/>
    <w:rsid w:val="00675578"/>
    <w:rsid w:val="00676002"/>
    <w:rsid w:val="00681A56"/>
    <w:rsid w:val="00684C0E"/>
    <w:rsid w:val="006863A9"/>
    <w:rsid w:val="0068646B"/>
    <w:rsid w:val="006903A7"/>
    <w:rsid w:val="00691132"/>
    <w:rsid w:val="00692600"/>
    <w:rsid w:val="0069740A"/>
    <w:rsid w:val="00697910"/>
    <w:rsid w:val="006A39ED"/>
    <w:rsid w:val="006A5BCD"/>
    <w:rsid w:val="006A63D0"/>
    <w:rsid w:val="006A7447"/>
    <w:rsid w:val="006A7BB3"/>
    <w:rsid w:val="006A7C36"/>
    <w:rsid w:val="006B08E9"/>
    <w:rsid w:val="006B14D7"/>
    <w:rsid w:val="006C0B96"/>
    <w:rsid w:val="006C2B65"/>
    <w:rsid w:val="006D2524"/>
    <w:rsid w:val="006D292F"/>
    <w:rsid w:val="006D2EB7"/>
    <w:rsid w:val="006D3128"/>
    <w:rsid w:val="006D67DD"/>
    <w:rsid w:val="006E0D3B"/>
    <w:rsid w:val="006E20B5"/>
    <w:rsid w:val="006F2B7A"/>
    <w:rsid w:val="006F6D79"/>
    <w:rsid w:val="00703A3F"/>
    <w:rsid w:val="00705976"/>
    <w:rsid w:val="00706D19"/>
    <w:rsid w:val="00706F2F"/>
    <w:rsid w:val="00712CF8"/>
    <w:rsid w:val="00715B0E"/>
    <w:rsid w:val="00717304"/>
    <w:rsid w:val="00722815"/>
    <w:rsid w:val="00725202"/>
    <w:rsid w:val="007271CB"/>
    <w:rsid w:val="00733E97"/>
    <w:rsid w:val="00750C74"/>
    <w:rsid w:val="00756862"/>
    <w:rsid w:val="00756EA0"/>
    <w:rsid w:val="007614BE"/>
    <w:rsid w:val="007614D4"/>
    <w:rsid w:val="007626EA"/>
    <w:rsid w:val="00762B5F"/>
    <w:rsid w:val="00765133"/>
    <w:rsid w:val="00765F2A"/>
    <w:rsid w:val="0076778E"/>
    <w:rsid w:val="00770738"/>
    <w:rsid w:val="00771A3D"/>
    <w:rsid w:val="00777B07"/>
    <w:rsid w:val="00786D89"/>
    <w:rsid w:val="007872D4"/>
    <w:rsid w:val="007904CF"/>
    <w:rsid w:val="00790839"/>
    <w:rsid w:val="00791ECC"/>
    <w:rsid w:val="007926D4"/>
    <w:rsid w:val="007950D5"/>
    <w:rsid w:val="007979E9"/>
    <w:rsid w:val="007A212F"/>
    <w:rsid w:val="007A4D0F"/>
    <w:rsid w:val="007A6D03"/>
    <w:rsid w:val="007B09CD"/>
    <w:rsid w:val="007B203A"/>
    <w:rsid w:val="007B6A63"/>
    <w:rsid w:val="007C151A"/>
    <w:rsid w:val="007C288C"/>
    <w:rsid w:val="007C29E1"/>
    <w:rsid w:val="007C31D8"/>
    <w:rsid w:val="007C52DC"/>
    <w:rsid w:val="007D259C"/>
    <w:rsid w:val="007D6D90"/>
    <w:rsid w:val="007E2CAB"/>
    <w:rsid w:val="007E4252"/>
    <w:rsid w:val="007E70F7"/>
    <w:rsid w:val="007E7694"/>
    <w:rsid w:val="007F1668"/>
    <w:rsid w:val="007F1FE4"/>
    <w:rsid w:val="007F2543"/>
    <w:rsid w:val="007F426E"/>
    <w:rsid w:val="007F612F"/>
    <w:rsid w:val="007F7DF3"/>
    <w:rsid w:val="00801704"/>
    <w:rsid w:val="00804608"/>
    <w:rsid w:val="0080553D"/>
    <w:rsid w:val="008063B2"/>
    <w:rsid w:val="008069FF"/>
    <w:rsid w:val="008106EF"/>
    <w:rsid w:val="008118AC"/>
    <w:rsid w:val="00812208"/>
    <w:rsid w:val="00812DE8"/>
    <w:rsid w:val="008236B8"/>
    <w:rsid w:val="00825373"/>
    <w:rsid w:val="008266D0"/>
    <w:rsid w:val="008272E9"/>
    <w:rsid w:val="00827933"/>
    <w:rsid w:val="00833985"/>
    <w:rsid w:val="00836810"/>
    <w:rsid w:val="00840F06"/>
    <w:rsid w:val="008411F5"/>
    <w:rsid w:val="008461C0"/>
    <w:rsid w:val="00851FEC"/>
    <w:rsid w:val="008551C2"/>
    <w:rsid w:val="00861A19"/>
    <w:rsid w:val="00861D70"/>
    <w:rsid w:val="00863F34"/>
    <w:rsid w:val="008719E4"/>
    <w:rsid w:val="00872D62"/>
    <w:rsid w:val="00872E0A"/>
    <w:rsid w:val="00873DDF"/>
    <w:rsid w:val="00873E2D"/>
    <w:rsid w:val="00881A99"/>
    <w:rsid w:val="008919A7"/>
    <w:rsid w:val="008939C0"/>
    <w:rsid w:val="008A1356"/>
    <w:rsid w:val="008A1FEB"/>
    <w:rsid w:val="008A21F6"/>
    <w:rsid w:val="008A6394"/>
    <w:rsid w:val="008B18B2"/>
    <w:rsid w:val="008B2AFD"/>
    <w:rsid w:val="008B4A31"/>
    <w:rsid w:val="008C4B3F"/>
    <w:rsid w:val="008C573C"/>
    <w:rsid w:val="008D0932"/>
    <w:rsid w:val="008D1B00"/>
    <w:rsid w:val="008D7971"/>
    <w:rsid w:val="008E602B"/>
    <w:rsid w:val="008E7086"/>
    <w:rsid w:val="008F3BF5"/>
    <w:rsid w:val="009124C5"/>
    <w:rsid w:val="009129CE"/>
    <w:rsid w:val="009134C1"/>
    <w:rsid w:val="009138BB"/>
    <w:rsid w:val="0092221D"/>
    <w:rsid w:val="009238EB"/>
    <w:rsid w:val="0092440D"/>
    <w:rsid w:val="009254D2"/>
    <w:rsid w:val="00926835"/>
    <w:rsid w:val="009274A8"/>
    <w:rsid w:val="00932257"/>
    <w:rsid w:val="009346F2"/>
    <w:rsid w:val="00955E5C"/>
    <w:rsid w:val="009563C6"/>
    <w:rsid w:val="00956801"/>
    <w:rsid w:val="00957CF1"/>
    <w:rsid w:val="00961614"/>
    <w:rsid w:val="00963413"/>
    <w:rsid w:val="00964452"/>
    <w:rsid w:val="009645B4"/>
    <w:rsid w:val="009646E9"/>
    <w:rsid w:val="0096482B"/>
    <w:rsid w:val="00964DC5"/>
    <w:rsid w:val="009667E2"/>
    <w:rsid w:val="00966E77"/>
    <w:rsid w:val="009701F3"/>
    <w:rsid w:val="00976CEF"/>
    <w:rsid w:val="00981F1C"/>
    <w:rsid w:val="00990266"/>
    <w:rsid w:val="00990DFD"/>
    <w:rsid w:val="00991CC2"/>
    <w:rsid w:val="00992434"/>
    <w:rsid w:val="00993833"/>
    <w:rsid w:val="0099420C"/>
    <w:rsid w:val="00996D74"/>
    <w:rsid w:val="009A101E"/>
    <w:rsid w:val="009A38C2"/>
    <w:rsid w:val="009A3964"/>
    <w:rsid w:val="009B1D25"/>
    <w:rsid w:val="009B4C30"/>
    <w:rsid w:val="009B7304"/>
    <w:rsid w:val="009C232E"/>
    <w:rsid w:val="009C3F89"/>
    <w:rsid w:val="009C6BFB"/>
    <w:rsid w:val="009C75BF"/>
    <w:rsid w:val="009D0443"/>
    <w:rsid w:val="009E397C"/>
    <w:rsid w:val="009F1027"/>
    <w:rsid w:val="009F460B"/>
    <w:rsid w:val="009F6167"/>
    <w:rsid w:val="00A00A70"/>
    <w:rsid w:val="00A065B7"/>
    <w:rsid w:val="00A12E20"/>
    <w:rsid w:val="00A2413F"/>
    <w:rsid w:val="00A267AF"/>
    <w:rsid w:val="00A27E18"/>
    <w:rsid w:val="00A3041B"/>
    <w:rsid w:val="00A37866"/>
    <w:rsid w:val="00A4137A"/>
    <w:rsid w:val="00A4400E"/>
    <w:rsid w:val="00A454EC"/>
    <w:rsid w:val="00A461A6"/>
    <w:rsid w:val="00A50678"/>
    <w:rsid w:val="00A52EC2"/>
    <w:rsid w:val="00A61315"/>
    <w:rsid w:val="00A61381"/>
    <w:rsid w:val="00A64DCF"/>
    <w:rsid w:val="00A6641D"/>
    <w:rsid w:val="00A80B65"/>
    <w:rsid w:val="00A84021"/>
    <w:rsid w:val="00A85467"/>
    <w:rsid w:val="00A85D8C"/>
    <w:rsid w:val="00A9246C"/>
    <w:rsid w:val="00A93316"/>
    <w:rsid w:val="00A93F91"/>
    <w:rsid w:val="00A94C92"/>
    <w:rsid w:val="00A95CAA"/>
    <w:rsid w:val="00A966C6"/>
    <w:rsid w:val="00AA4DB5"/>
    <w:rsid w:val="00AA515C"/>
    <w:rsid w:val="00AA6629"/>
    <w:rsid w:val="00AA6E40"/>
    <w:rsid w:val="00AA727D"/>
    <w:rsid w:val="00AB129E"/>
    <w:rsid w:val="00AB1A2F"/>
    <w:rsid w:val="00AB2863"/>
    <w:rsid w:val="00AB62C0"/>
    <w:rsid w:val="00AC0B05"/>
    <w:rsid w:val="00AD31E4"/>
    <w:rsid w:val="00AD69CE"/>
    <w:rsid w:val="00AD733C"/>
    <w:rsid w:val="00AE25B0"/>
    <w:rsid w:val="00AE5DAB"/>
    <w:rsid w:val="00AF3826"/>
    <w:rsid w:val="00AF6A09"/>
    <w:rsid w:val="00B03220"/>
    <w:rsid w:val="00B04638"/>
    <w:rsid w:val="00B04845"/>
    <w:rsid w:val="00B04D48"/>
    <w:rsid w:val="00B05656"/>
    <w:rsid w:val="00B107AA"/>
    <w:rsid w:val="00B13281"/>
    <w:rsid w:val="00B16922"/>
    <w:rsid w:val="00B16C35"/>
    <w:rsid w:val="00B17356"/>
    <w:rsid w:val="00B17C71"/>
    <w:rsid w:val="00B26751"/>
    <w:rsid w:val="00B35AAF"/>
    <w:rsid w:val="00B36B2C"/>
    <w:rsid w:val="00B42C79"/>
    <w:rsid w:val="00B44AAE"/>
    <w:rsid w:val="00B460A8"/>
    <w:rsid w:val="00B476B9"/>
    <w:rsid w:val="00B50F81"/>
    <w:rsid w:val="00B609D6"/>
    <w:rsid w:val="00B66448"/>
    <w:rsid w:val="00B66D20"/>
    <w:rsid w:val="00B7001D"/>
    <w:rsid w:val="00B70BE6"/>
    <w:rsid w:val="00B71F5B"/>
    <w:rsid w:val="00B724FC"/>
    <w:rsid w:val="00B753ED"/>
    <w:rsid w:val="00B75891"/>
    <w:rsid w:val="00B774FA"/>
    <w:rsid w:val="00B808FA"/>
    <w:rsid w:val="00B81E96"/>
    <w:rsid w:val="00B83935"/>
    <w:rsid w:val="00B94B7A"/>
    <w:rsid w:val="00BA27C2"/>
    <w:rsid w:val="00BA3F49"/>
    <w:rsid w:val="00BB136F"/>
    <w:rsid w:val="00BB13FA"/>
    <w:rsid w:val="00BB1DB1"/>
    <w:rsid w:val="00BB3CD8"/>
    <w:rsid w:val="00BC0DB1"/>
    <w:rsid w:val="00BC1220"/>
    <w:rsid w:val="00BC19FC"/>
    <w:rsid w:val="00BC3E33"/>
    <w:rsid w:val="00BD2D93"/>
    <w:rsid w:val="00BD7A8E"/>
    <w:rsid w:val="00BE4CF4"/>
    <w:rsid w:val="00BE6C73"/>
    <w:rsid w:val="00BE7D3D"/>
    <w:rsid w:val="00BF2C1B"/>
    <w:rsid w:val="00C01353"/>
    <w:rsid w:val="00C02EE4"/>
    <w:rsid w:val="00C0350E"/>
    <w:rsid w:val="00C04079"/>
    <w:rsid w:val="00C0451C"/>
    <w:rsid w:val="00C04DD7"/>
    <w:rsid w:val="00C04FDA"/>
    <w:rsid w:val="00C07983"/>
    <w:rsid w:val="00C15BDC"/>
    <w:rsid w:val="00C22A45"/>
    <w:rsid w:val="00C22C49"/>
    <w:rsid w:val="00C23648"/>
    <w:rsid w:val="00C23B45"/>
    <w:rsid w:val="00C246DD"/>
    <w:rsid w:val="00C25203"/>
    <w:rsid w:val="00C278F2"/>
    <w:rsid w:val="00C27CF8"/>
    <w:rsid w:val="00C36DA1"/>
    <w:rsid w:val="00C4378B"/>
    <w:rsid w:val="00C44D5E"/>
    <w:rsid w:val="00C450ED"/>
    <w:rsid w:val="00C45BCE"/>
    <w:rsid w:val="00C530B3"/>
    <w:rsid w:val="00C6156C"/>
    <w:rsid w:val="00C618CB"/>
    <w:rsid w:val="00C65A52"/>
    <w:rsid w:val="00C70078"/>
    <w:rsid w:val="00C71AB4"/>
    <w:rsid w:val="00C71E81"/>
    <w:rsid w:val="00C76CC0"/>
    <w:rsid w:val="00C81E80"/>
    <w:rsid w:val="00C82181"/>
    <w:rsid w:val="00C833EC"/>
    <w:rsid w:val="00C9685E"/>
    <w:rsid w:val="00C96B9F"/>
    <w:rsid w:val="00CA0B88"/>
    <w:rsid w:val="00CA236D"/>
    <w:rsid w:val="00CA390C"/>
    <w:rsid w:val="00CA6AD8"/>
    <w:rsid w:val="00CB30C5"/>
    <w:rsid w:val="00CC28FD"/>
    <w:rsid w:val="00CC573B"/>
    <w:rsid w:val="00CC697A"/>
    <w:rsid w:val="00CD4D05"/>
    <w:rsid w:val="00CD6C04"/>
    <w:rsid w:val="00CE64DE"/>
    <w:rsid w:val="00CF506B"/>
    <w:rsid w:val="00CF52D6"/>
    <w:rsid w:val="00CF70FC"/>
    <w:rsid w:val="00D01F76"/>
    <w:rsid w:val="00D03BD6"/>
    <w:rsid w:val="00D0780B"/>
    <w:rsid w:val="00D11995"/>
    <w:rsid w:val="00D1373E"/>
    <w:rsid w:val="00D15DAE"/>
    <w:rsid w:val="00D22A28"/>
    <w:rsid w:val="00D23442"/>
    <w:rsid w:val="00D242DF"/>
    <w:rsid w:val="00D328AC"/>
    <w:rsid w:val="00D333C9"/>
    <w:rsid w:val="00D355CD"/>
    <w:rsid w:val="00D36EED"/>
    <w:rsid w:val="00D42657"/>
    <w:rsid w:val="00D456D2"/>
    <w:rsid w:val="00D550D9"/>
    <w:rsid w:val="00D60139"/>
    <w:rsid w:val="00D635C5"/>
    <w:rsid w:val="00D714BD"/>
    <w:rsid w:val="00D9182A"/>
    <w:rsid w:val="00D93304"/>
    <w:rsid w:val="00D93C0C"/>
    <w:rsid w:val="00D94BB8"/>
    <w:rsid w:val="00D96C65"/>
    <w:rsid w:val="00DB00E1"/>
    <w:rsid w:val="00DB28A4"/>
    <w:rsid w:val="00DB36C6"/>
    <w:rsid w:val="00DB7EE6"/>
    <w:rsid w:val="00DD69DC"/>
    <w:rsid w:val="00DE0A67"/>
    <w:rsid w:val="00DE135F"/>
    <w:rsid w:val="00DE28AF"/>
    <w:rsid w:val="00DF1B09"/>
    <w:rsid w:val="00DF2868"/>
    <w:rsid w:val="00DF4677"/>
    <w:rsid w:val="00DF6D12"/>
    <w:rsid w:val="00E02466"/>
    <w:rsid w:val="00E101E1"/>
    <w:rsid w:val="00E12327"/>
    <w:rsid w:val="00E2107B"/>
    <w:rsid w:val="00E21FE0"/>
    <w:rsid w:val="00E22DFC"/>
    <w:rsid w:val="00E237ED"/>
    <w:rsid w:val="00E372EF"/>
    <w:rsid w:val="00E37802"/>
    <w:rsid w:val="00E42614"/>
    <w:rsid w:val="00E451C4"/>
    <w:rsid w:val="00E554DF"/>
    <w:rsid w:val="00E56323"/>
    <w:rsid w:val="00E56D50"/>
    <w:rsid w:val="00E56D98"/>
    <w:rsid w:val="00E65170"/>
    <w:rsid w:val="00E66DE8"/>
    <w:rsid w:val="00E67B38"/>
    <w:rsid w:val="00E70419"/>
    <w:rsid w:val="00E7663F"/>
    <w:rsid w:val="00E8182B"/>
    <w:rsid w:val="00E818A8"/>
    <w:rsid w:val="00E83906"/>
    <w:rsid w:val="00E908E3"/>
    <w:rsid w:val="00E96BDA"/>
    <w:rsid w:val="00EA59F5"/>
    <w:rsid w:val="00EB1F91"/>
    <w:rsid w:val="00EB27E4"/>
    <w:rsid w:val="00EB6939"/>
    <w:rsid w:val="00EB7B10"/>
    <w:rsid w:val="00EC6254"/>
    <w:rsid w:val="00EC67CD"/>
    <w:rsid w:val="00EC754D"/>
    <w:rsid w:val="00EC7FC9"/>
    <w:rsid w:val="00ED4A26"/>
    <w:rsid w:val="00ED703B"/>
    <w:rsid w:val="00EE55C8"/>
    <w:rsid w:val="00EE6EAF"/>
    <w:rsid w:val="00EE795A"/>
    <w:rsid w:val="00EF371D"/>
    <w:rsid w:val="00EF5770"/>
    <w:rsid w:val="00EF5E67"/>
    <w:rsid w:val="00EF6DDD"/>
    <w:rsid w:val="00F01C8F"/>
    <w:rsid w:val="00F01FFE"/>
    <w:rsid w:val="00F02C53"/>
    <w:rsid w:val="00F03C53"/>
    <w:rsid w:val="00F04E87"/>
    <w:rsid w:val="00F14F31"/>
    <w:rsid w:val="00F23B17"/>
    <w:rsid w:val="00F26EEE"/>
    <w:rsid w:val="00F26FB0"/>
    <w:rsid w:val="00F270BF"/>
    <w:rsid w:val="00F271D6"/>
    <w:rsid w:val="00F31D95"/>
    <w:rsid w:val="00F32888"/>
    <w:rsid w:val="00F40876"/>
    <w:rsid w:val="00F44296"/>
    <w:rsid w:val="00F44575"/>
    <w:rsid w:val="00F473C0"/>
    <w:rsid w:val="00F52595"/>
    <w:rsid w:val="00F544E4"/>
    <w:rsid w:val="00F64411"/>
    <w:rsid w:val="00F64C42"/>
    <w:rsid w:val="00F701EA"/>
    <w:rsid w:val="00F71A12"/>
    <w:rsid w:val="00F729DD"/>
    <w:rsid w:val="00F745C2"/>
    <w:rsid w:val="00F84601"/>
    <w:rsid w:val="00F85D33"/>
    <w:rsid w:val="00F92325"/>
    <w:rsid w:val="00F943B3"/>
    <w:rsid w:val="00F957C5"/>
    <w:rsid w:val="00FA0CE2"/>
    <w:rsid w:val="00FA4706"/>
    <w:rsid w:val="00FA59BB"/>
    <w:rsid w:val="00FB653F"/>
    <w:rsid w:val="00FC677B"/>
    <w:rsid w:val="00FD0FE8"/>
    <w:rsid w:val="00FD1867"/>
    <w:rsid w:val="00FD25CF"/>
    <w:rsid w:val="00FD4773"/>
    <w:rsid w:val="00FD4929"/>
    <w:rsid w:val="00FE1AAF"/>
    <w:rsid w:val="00FE3489"/>
    <w:rsid w:val="00FF1BA7"/>
    <w:rsid w:val="00FF47F7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C7335"/>
  <w15:docId w15:val="{A53882EC-8005-4C58-A5EC-B2662C07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526"/>
  </w:style>
  <w:style w:type="paragraph" w:styleId="5">
    <w:name w:val="heading 5"/>
    <w:basedOn w:val="a"/>
    <w:next w:val="a"/>
    <w:link w:val="50"/>
    <w:qFormat/>
    <w:rsid w:val="00A6641D"/>
    <w:pPr>
      <w:keepNext/>
      <w:tabs>
        <w:tab w:val="num" w:pos="0"/>
        <w:tab w:val="left" w:pos="3780"/>
      </w:tabs>
      <w:suppressAutoHyphens/>
      <w:spacing w:after="0" w:line="240" w:lineRule="auto"/>
      <w:ind w:left="5040" w:hanging="84"/>
      <w:jc w:val="both"/>
      <w:outlineLvl w:val="4"/>
    </w:pPr>
    <w:rPr>
      <w:rFonts w:ascii="Times New Roman" w:eastAsia="Times New Roman" w:hAnsi="Times New Roman" w:cs="Times New Roman"/>
      <w:b/>
      <w:cap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A8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6641D"/>
    <w:rPr>
      <w:rFonts w:ascii="Times New Roman" w:eastAsia="Times New Roman" w:hAnsi="Times New Roman" w:cs="Times New Roman"/>
      <w:b/>
      <w:caps/>
      <w:sz w:val="28"/>
      <w:szCs w:val="24"/>
      <w:lang w:val="uk-UA" w:eastAsia="ar-SA"/>
    </w:rPr>
  </w:style>
  <w:style w:type="character" w:styleId="a4">
    <w:name w:val="Strong"/>
    <w:uiPriority w:val="22"/>
    <w:qFormat/>
    <w:rsid w:val="00A6641D"/>
    <w:rPr>
      <w:b/>
      <w:bCs/>
    </w:rPr>
  </w:style>
  <w:style w:type="paragraph" w:styleId="a5">
    <w:name w:val="Body Text"/>
    <w:basedOn w:val="a"/>
    <w:link w:val="a6"/>
    <w:rsid w:val="00A664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A6641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7">
    <w:name w:val="Body Text Indent"/>
    <w:basedOn w:val="a"/>
    <w:link w:val="a8"/>
    <w:rsid w:val="00A6641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rsid w:val="00A6641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9">
    <w:name w:val="Normal (Web)"/>
    <w:basedOn w:val="a"/>
    <w:uiPriority w:val="99"/>
    <w:unhideWhenUsed/>
    <w:rsid w:val="00A6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italletter">
    <w:name w:val="capital_letter"/>
    <w:basedOn w:val="a"/>
    <w:rsid w:val="00A6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5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6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2B5F"/>
  </w:style>
  <w:style w:type="paragraph" w:styleId="ad">
    <w:name w:val="footer"/>
    <w:basedOn w:val="a"/>
    <w:link w:val="ae"/>
    <w:uiPriority w:val="99"/>
    <w:unhideWhenUsed/>
    <w:rsid w:val="0076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2B5F"/>
  </w:style>
  <w:style w:type="character" w:customStyle="1" w:styleId="2">
    <w:name w:val="Основной текст (2)_"/>
    <w:basedOn w:val="a0"/>
    <w:link w:val="20"/>
    <w:rsid w:val="00236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68C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11pt">
    <w:name w:val="Основной текст (2) + 11 pt"/>
    <w:basedOn w:val="2"/>
    <w:rsid w:val="002368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368CD"/>
    <w:pPr>
      <w:widowControl w:val="0"/>
      <w:shd w:val="clear" w:color="auto" w:fill="FFFFFF"/>
      <w:spacing w:after="14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368CD"/>
    <w:pPr>
      <w:widowControl w:val="0"/>
      <w:shd w:val="clear" w:color="auto" w:fill="FFFFFF"/>
      <w:spacing w:after="6760"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">
    <w:name w:val="Balloon Text"/>
    <w:basedOn w:val="a"/>
    <w:link w:val="af0"/>
    <w:uiPriority w:val="99"/>
    <w:semiHidden/>
    <w:unhideWhenUsed/>
    <w:rsid w:val="001D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6-2017-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BBD7-4D07-4B07-A812-73A081D8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23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86</cp:revision>
  <cp:lastPrinted>2023-08-10T14:00:00Z</cp:lastPrinted>
  <dcterms:created xsi:type="dcterms:W3CDTF">2023-08-07T10:03:00Z</dcterms:created>
  <dcterms:modified xsi:type="dcterms:W3CDTF">2023-09-05T07:08:00Z</dcterms:modified>
</cp:coreProperties>
</file>